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D7" w:rsidRPr="00A44FBC" w:rsidRDefault="000F13D7">
      <w:pPr>
        <w:jc w:val="both"/>
        <w:rPr>
          <w:color w:val="000000"/>
          <w:sz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9"/>
        <w:gridCol w:w="5644"/>
      </w:tblGrid>
      <w:tr w:rsidR="00CF403C" w:rsidTr="004F4BEB">
        <w:trPr>
          <w:trHeight w:val="568"/>
        </w:trPr>
        <w:tc>
          <w:tcPr>
            <w:tcW w:w="3794" w:type="dxa"/>
            <w:vAlign w:val="center"/>
          </w:tcPr>
          <w:p w:rsidR="00CF403C" w:rsidRDefault="00CF403C" w:rsidP="004F4BEB">
            <w:pPr>
              <w:spacing w:after="80"/>
              <w:rPr>
                <w:rFonts w:ascii="NewBskvll BT" w:hAnsi="NewBskvll BT"/>
                <w:b/>
                <w:smallCaps/>
                <w:color w:val="60666A"/>
                <w:sz w:val="24"/>
                <w:szCs w:val="24"/>
              </w:rPr>
            </w:pPr>
            <w:r w:rsidRPr="00D75D34">
              <w:rPr>
                <w:rFonts w:ascii="NewBskvll BT" w:hAnsi="NewBskvll BT"/>
                <w:b/>
                <w:smallCaps/>
                <w:color w:val="60666A"/>
                <w:sz w:val="24"/>
                <w:szCs w:val="24"/>
              </w:rPr>
              <w:t xml:space="preserve"> </w:t>
            </w:r>
          </w:p>
          <w:p w:rsidR="00CF403C" w:rsidRPr="00CF403C" w:rsidRDefault="00E62013" w:rsidP="004F4BEB">
            <w:pPr>
              <w:ind w:left="-142"/>
              <w:rPr>
                <w:color w:val="000000"/>
                <w:sz w:val="18"/>
                <w:szCs w:val="18"/>
                <w:lang w:val="es-ES_tradnl"/>
              </w:rPr>
            </w:pPr>
            <w:r>
              <w:rPr>
                <w:noProof/>
                <w:color w:val="000000"/>
                <w:sz w:val="18"/>
                <w:szCs w:val="18"/>
              </w:rPr>
              <w:drawing>
                <wp:inline distT="0" distB="0" distL="0" distR="0" wp14:anchorId="7D9424B4" wp14:editId="375100C8">
                  <wp:extent cx="2371725" cy="971550"/>
                  <wp:effectExtent l="0" t="0" r="0" b="0"/>
                  <wp:docPr id="1" name="Imagen 1" descr="D:\documentos\documentos maestros\logos\submarca biblioteca\Servicios - Gri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os\documentos maestros\logos\submarca biblioteca\Servicios - Gris-13.jpg"/>
                          <pic:cNvPicPr>
                            <a:picLocks noChangeAspect="1" noChangeArrowheads="1"/>
                          </pic:cNvPicPr>
                        </pic:nvPicPr>
                        <pic:blipFill rotWithShape="1">
                          <a:blip r:embed="rId9" cstate="print">
                            <a:biLevel thresh="75000"/>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l="5323" t="9868" b="23026"/>
                          <a:stretch/>
                        </pic:blipFill>
                        <pic:spPr bwMode="auto">
                          <a:xfrm>
                            <a:off x="0" y="0"/>
                            <a:ext cx="2371725" cy="971550"/>
                          </a:xfrm>
                          <a:prstGeom prst="rect">
                            <a:avLst/>
                          </a:prstGeom>
                          <a:noFill/>
                          <a:ln>
                            <a:noFill/>
                          </a:ln>
                          <a:extLst>
                            <a:ext uri="{53640926-AAD7-44D8-BBD7-CCE9431645EC}">
                              <a14:shadowObscured xmlns:a14="http://schemas.microsoft.com/office/drawing/2010/main"/>
                            </a:ext>
                          </a:extLst>
                        </pic:spPr>
                      </pic:pic>
                    </a:graphicData>
                  </a:graphic>
                </wp:inline>
              </w:drawing>
            </w:r>
          </w:p>
          <w:p w:rsidR="00CF403C" w:rsidRDefault="00CF403C" w:rsidP="004F4BEB">
            <w:pPr>
              <w:ind w:left="-142"/>
              <w:rPr>
                <w:color w:val="000000"/>
                <w:sz w:val="20"/>
                <w:lang w:val="es-ES_tradnl"/>
              </w:rPr>
            </w:pPr>
          </w:p>
        </w:tc>
        <w:tc>
          <w:tcPr>
            <w:tcW w:w="5644" w:type="dxa"/>
            <w:vAlign w:val="center"/>
          </w:tcPr>
          <w:p w:rsidR="00CF403C" w:rsidRPr="00A44FBC" w:rsidRDefault="00CF403C" w:rsidP="004F4BEB">
            <w:pPr>
              <w:pStyle w:val="Ttulo1"/>
              <w:spacing w:line="340" w:lineRule="exact"/>
              <w:jc w:val="right"/>
              <w:rPr>
                <w:color w:val="000000"/>
                <w:sz w:val="28"/>
              </w:rPr>
            </w:pPr>
            <w:r w:rsidRPr="00A44FBC">
              <w:rPr>
                <w:color w:val="000000"/>
                <w:sz w:val="28"/>
              </w:rPr>
              <w:t xml:space="preserve">ACTA DE LA REUNIÓN DE LA </w:t>
            </w:r>
          </w:p>
          <w:p w:rsidR="00CF403C" w:rsidRPr="00A44FBC" w:rsidRDefault="00CF403C" w:rsidP="004F4BEB">
            <w:pPr>
              <w:pStyle w:val="Ttulo1"/>
              <w:spacing w:line="340" w:lineRule="exact"/>
              <w:jc w:val="right"/>
              <w:rPr>
                <w:color w:val="000000"/>
                <w:sz w:val="21"/>
              </w:rPr>
            </w:pPr>
            <w:r w:rsidRPr="00A44FBC">
              <w:rPr>
                <w:color w:val="000000"/>
                <w:sz w:val="28"/>
              </w:rPr>
              <w:t>COMISIÓN DE BIBLIOTECA</w:t>
            </w:r>
          </w:p>
          <w:p w:rsidR="00CF403C" w:rsidRPr="00A44FBC" w:rsidRDefault="00CF403C" w:rsidP="004F4BEB">
            <w:pPr>
              <w:jc w:val="right"/>
              <w:rPr>
                <w:color w:val="000000"/>
                <w:sz w:val="21"/>
              </w:rPr>
            </w:pPr>
          </w:p>
          <w:p w:rsidR="00CF403C" w:rsidRDefault="00CF403C" w:rsidP="00EE273D">
            <w:pPr>
              <w:jc w:val="right"/>
              <w:rPr>
                <w:color w:val="000000"/>
                <w:sz w:val="20"/>
                <w:lang w:val="es-ES_tradnl"/>
              </w:rPr>
            </w:pPr>
            <w:r w:rsidRPr="00A44FBC">
              <w:rPr>
                <w:color w:val="000000"/>
                <w:sz w:val="20"/>
                <w:lang w:val="es-ES_tradnl"/>
              </w:rPr>
              <w:t xml:space="preserve">Universidad de Jaén, </w:t>
            </w:r>
            <w:r w:rsidR="00EE273D">
              <w:rPr>
                <w:color w:val="000000"/>
                <w:sz w:val="20"/>
                <w:lang w:val="es-ES_tradnl"/>
              </w:rPr>
              <w:t>3</w:t>
            </w:r>
            <w:r w:rsidRPr="00A44FBC">
              <w:rPr>
                <w:color w:val="000000"/>
                <w:sz w:val="20"/>
                <w:lang w:val="es-ES_tradnl"/>
              </w:rPr>
              <w:t xml:space="preserve"> de </w:t>
            </w:r>
            <w:r w:rsidR="00EE273D">
              <w:rPr>
                <w:color w:val="000000"/>
                <w:sz w:val="20"/>
                <w:lang w:val="es-ES_tradnl"/>
              </w:rPr>
              <w:t>noviembre</w:t>
            </w:r>
            <w:r w:rsidRPr="00A44FBC">
              <w:rPr>
                <w:color w:val="000000"/>
                <w:sz w:val="20"/>
                <w:lang w:val="es-ES_tradnl"/>
              </w:rPr>
              <w:t xml:space="preserve"> de 20</w:t>
            </w:r>
            <w:r>
              <w:rPr>
                <w:color w:val="000000"/>
                <w:sz w:val="20"/>
                <w:lang w:val="es-ES_tradnl"/>
              </w:rPr>
              <w:t>1</w:t>
            </w:r>
            <w:r w:rsidR="00F44331">
              <w:rPr>
                <w:color w:val="000000"/>
                <w:sz w:val="20"/>
                <w:lang w:val="es-ES_tradnl"/>
              </w:rPr>
              <w:t>6</w:t>
            </w:r>
          </w:p>
        </w:tc>
      </w:tr>
    </w:tbl>
    <w:p w:rsidR="000F13D7" w:rsidRPr="00A44FBC" w:rsidRDefault="000F13D7">
      <w:pPr>
        <w:jc w:val="both"/>
        <w:rPr>
          <w:color w:val="000000"/>
          <w:sz w:val="20"/>
          <w:lang w:val="es-ES_tradnl"/>
        </w:rPr>
      </w:pPr>
    </w:p>
    <w:p w:rsidR="000F13D7" w:rsidRPr="00A44FBC" w:rsidRDefault="000F13D7">
      <w:pPr>
        <w:jc w:val="both"/>
        <w:rPr>
          <w:color w:val="000000"/>
          <w:sz w:val="20"/>
          <w:lang w:val="es-ES_tradnl"/>
        </w:rPr>
      </w:pPr>
    </w:p>
    <w:p w:rsidR="000F13D7" w:rsidRPr="00A44FBC" w:rsidRDefault="000F13D7">
      <w:pPr>
        <w:jc w:val="both"/>
        <w:rPr>
          <w:color w:val="000000"/>
          <w:sz w:val="20"/>
          <w:lang w:val="es-ES_tradnl"/>
        </w:rPr>
      </w:pPr>
      <w:r w:rsidRPr="00A44FBC">
        <w:rPr>
          <w:color w:val="000000"/>
          <w:sz w:val="20"/>
          <w:lang w:val="es-ES_tradnl"/>
        </w:rPr>
        <w:t xml:space="preserve">En la Universidad de Jaén, el día </w:t>
      </w:r>
      <w:r w:rsidR="00EE273D">
        <w:rPr>
          <w:color w:val="000000"/>
          <w:sz w:val="20"/>
          <w:lang w:val="es-ES_tradnl"/>
        </w:rPr>
        <w:t>3</w:t>
      </w:r>
      <w:r w:rsidR="002C005F" w:rsidRPr="00A44FBC">
        <w:rPr>
          <w:color w:val="000000"/>
          <w:sz w:val="20"/>
          <w:lang w:val="es-ES_tradnl"/>
        </w:rPr>
        <w:t xml:space="preserve"> de </w:t>
      </w:r>
      <w:r w:rsidR="00EE273D">
        <w:rPr>
          <w:color w:val="000000"/>
          <w:sz w:val="20"/>
          <w:lang w:val="es-ES_tradnl"/>
        </w:rPr>
        <w:t>noviembre</w:t>
      </w:r>
      <w:r w:rsidR="002C005F" w:rsidRPr="00A44FBC">
        <w:rPr>
          <w:color w:val="000000"/>
          <w:sz w:val="20"/>
          <w:lang w:val="es-ES_tradnl"/>
        </w:rPr>
        <w:t xml:space="preserve"> </w:t>
      </w:r>
      <w:proofErr w:type="spellStart"/>
      <w:r w:rsidR="002C005F" w:rsidRPr="00A44FBC">
        <w:rPr>
          <w:color w:val="000000"/>
          <w:sz w:val="20"/>
          <w:lang w:val="es-ES_tradnl"/>
        </w:rPr>
        <w:t>de</w:t>
      </w:r>
      <w:proofErr w:type="spellEnd"/>
      <w:r w:rsidR="002C005F" w:rsidRPr="00A44FBC">
        <w:rPr>
          <w:color w:val="000000"/>
          <w:sz w:val="20"/>
          <w:lang w:val="es-ES_tradnl"/>
        </w:rPr>
        <w:t xml:space="preserve"> 20</w:t>
      </w:r>
      <w:r w:rsidR="00B5608D">
        <w:rPr>
          <w:color w:val="000000"/>
          <w:sz w:val="20"/>
          <w:lang w:val="es-ES_tradnl"/>
        </w:rPr>
        <w:t>1</w:t>
      </w:r>
      <w:r w:rsidR="00F44331">
        <w:rPr>
          <w:color w:val="000000"/>
          <w:sz w:val="20"/>
          <w:lang w:val="es-ES_tradnl"/>
        </w:rPr>
        <w:t>6</w:t>
      </w:r>
      <w:r w:rsidRPr="00A44FBC">
        <w:rPr>
          <w:color w:val="000000"/>
          <w:sz w:val="20"/>
          <w:lang w:val="es-ES_tradnl"/>
        </w:rPr>
        <w:t xml:space="preserve">, a las </w:t>
      </w:r>
      <w:r w:rsidR="00EE273D">
        <w:rPr>
          <w:color w:val="000000"/>
          <w:sz w:val="20"/>
          <w:lang w:val="es-ES_tradnl"/>
        </w:rPr>
        <w:t>11</w:t>
      </w:r>
      <w:r w:rsidRPr="00A44FBC">
        <w:rPr>
          <w:color w:val="000000"/>
          <w:sz w:val="20"/>
          <w:lang w:val="es-ES_tradnl"/>
        </w:rPr>
        <w:t>:</w:t>
      </w:r>
      <w:r w:rsidR="00F44331">
        <w:rPr>
          <w:color w:val="000000"/>
          <w:sz w:val="20"/>
          <w:lang w:val="es-ES_tradnl"/>
        </w:rPr>
        <w:t>0</w:t>
      </w:r>
      <w:r w:rsidR="00880334">
        <w:rPr>
          <w:color w:val="000000"/>
          <w:sz w:val="20"/>
          <w:lang w:val="es-ES_tradnl"/>
        </w:rPr>
        <w:t>0</w:t>
      </w:r>
      <w:r w:rsidRPr="00A44FBC">
        <w:rPr>
          <w:color w:val="000000"/>
          <w:sz w:val="20"/>
          <w:lang w:val="es-ES_tradnl"/>
        </w:rPr>
        <w:t xml:space="preserve"> horas, tiene lugar la reunión de la Comisión de Biblioteca, con la asistencia de los siguientes miembros:</w:t>
      </w:r>
    </w:p>
    <w:p w:rsidR="000F13D7" w:rsidRDefault="000F13D7">
      <w:pPr>
        <w:jc w:val="both"/>
        <w:rPr>
          <w:color w:val="000000"/>
          <w:sz w:val="20"/>
          <w:lang w:val="es-ES_tradnl"/>
        </w:rPr>
      </w:pPr>
    </w:p>
    <w:p w:rsidR="00BD5AC2" w:rsidRPr="00A44FBC" w:rsidRDefault="00BD5AC2">
      <w:pPr>
        <w:jc w:val="both"/>
        <w:rPr>
          <w:color w:val="000000"/>
          <w:sz w:val="20"/>
          <w:lang w:val="es-ES_tradnl"/>
        </w:rPr>
      </w:pPr>
    </w:p>
    <w:p w:rsidR="00BD5AC2" w:rsidRDefault="00BD5AC2" w:rsidP="00BD5AC2">
      <w:pPr>
        <w:rPr>
          <w:rFonts w:cs="Arial"/>
          <w:sz w:val="20"/>
        </w:rPr>
      </w:pPr>
      <w:r>
        <w:rPr>
          <w:rFonts w:cs="Arial"/>
          <w:sz w:val="20"/>
        </w:rPr>
        <w:t xml:space="preserve">Dña. </w:t>
      </w:r>
      <w:r w:rsidR="00A56B6C">
        <w:rPr>
          <w:rFonts w:cs="Arial"/>
          <w:sz w:val="20"/>
        </w:rPr>
        <w:t>María Dolores Rincón Gonz</w:t>
      </w:r>
      <w:r w:rsidR="0053198C">
        <w:rPr>
          <w:rFonts w:cs="Arial"/>
          <w:sz w:val="20"/>
        </w:rPr>
        <w:t>á</w:t>
      </w:r>
      <w:r w:rsidR="00A56B6C">
        <w:rPr>
          <w:rFonts w:cs="Arial"/>
          <w:sz w:val="20"/>
        </w:rPr>
        <w:t>lez</w:t>
      </w:r>
    </w:p>
    <w:p w:rsidR="00A56B6C" w:rsidRDefault="00A56B6C" w:rsidP="00BD5AC2">
      <w:pPr>
        <w:rPr>
          <w:rFonts w:cs="Arial"/>
          <w:sz w:val="20"/>
        </w:rPr>
      </w:pPr>
      <w:r>
        <w:rPr>
          <w:rFonts w:cs="Arial"/>
          <w:sz w:val="20"/>
        </w:rPr>
        <w:t>D. Francisco José Márquez Jiménez</w:t>
      </w:r>
    </w:p>
    <w:p w:rsidR="0040473E" w:rsidRDefault="0040473E" w:rsidP="0040473E">
      <w:pPr>
        <w:rPr>
          <w:rFonts w:cs="Arial"/>
          <w:sz w:val="20"/>
        </w:rPr>
      </w:pPr>
      <w:r>
        <w:rPr>
          <w:rFonts w:cs="Arial"/>
          <w:sz w:val="20"/>
        </w:rPr>
        <w:t>D. José Julio Martín Romero</w:t>
      </w:r>
    </w:p>
    <w:p w:rsidR="00790529" w:rsidRDefault="00790529" w:rsidP="0040473E">
      <w:pPr>
        <w:rPr>
          <w:rFonts w:cs="Arial"/>
          <w:sz w:val="20"/>
        </w:rPr>
      </w:pPr>
      <w:r>
        <w:rPr>
          <w:rFonts w:cs="Arial"/>
          <w:sz w:val="20"/>
        </w:rPr>
        <w:t>D. Sergio Muñoz Lozano</w:t>
      </w:r>
    </w:p>
    <w:p w:rsidR="00790529" w:rsidRDefault="00790529" w:rsidP="0040473E">
      <w:pPr>
        <w:rPr>
          <w:rFonts w:cs="Arial"/>
          <w:sz w:val="20"/>
        </w:rPr>
      </w:pPr>
      <w:r>
        <w:rPr>
          <w:rFonts w:cs="Arial"/>
          <w:sz w:val="20"/>
        </w:rPr>
        <w:t>Dña. María Rubio Bustos</w:t>
      </w:r>
    </w:p>
    <w:p w:rsidR="00F44331" w:rsidRDefault="00F44331" w:rsidP="00F44331">
      <w:pPr>
        <w:jc w:val="both"/>
        <w:rPr>
          <w:rFonts w:cs="Arial"/>
          <w:sz w:val="20"/>
        </w:rPr>
      </w:pPr>
      <w:r>
        <w:rPr>
          <w:rFonts w:cs="Arial"/>
          <w:sz w:val="20"/>
        </w:rPr>
        <w:t>D. José Luis Solana Ruiz</w:t>
      </w:r>
    </w:p>
    <w:p w:rsidR="00A56B6C" w:rsidRPr="00D83F5E" w:rsidRDefault="00A56B6C" w:rsidP="00BD5AC2">
      <w:pPr>
        <w:rPr>
          <w:rFonts w:cs="Arial"/>
          <w:sz w:val="20"/>
        </w:rPr>
      </w:pPr>
      <w:r>
        <w:rPr>
          <w:rFonts w:cs="Arial"/>
          <w:sz w:val="20"/>
        </w:rPr>
        <w:t xml:space="preserve">D. Sebastián Jarillo </w:t>
      </w:r>
      <w:proofErr w:type="spellStart"/>
      <w:r>
        <w:rPr>
          <w:rFonts w:cs="Arial"/>
          <w:sz w:val="20"/>
        </w:rPr>
        <w:t>Calvarro</w:t>
      </w:r>
      <w:proofErr w:type="spellEnd"/>
    </w:p>
    <w:p w:rsidR="00BD5AC2" w:rsidRPr="00277A5C" w:rsidRDefault="00BD5AC2">
      <w:pPr>
        <w:jc w:val="both"/>
        <w:rPr>
          <w:color w:val="000000"/>
          <w:sz w:val="20"/>
        </w:rPr>
      </w:pPr>
    </w:p>
    <w:p w:rsidR="006A69F8" w:rsidRDefault="006A69F8">
      <w:pPr>
        <w:jc w:val="both"/>
        <w:rPr>
          <w:color w:val="000000"/>
          <w:sz w:val="20"/>
          <w:lang w:val="es-ES_tradnl"/>
        </w:rPr>
      </w:pPr>
      <w:r>
        <w:rPr>
          <w:color w:val="000000"/>
          <w:sz w:val="20"/>
          <w:lang w:val="es-ES_tradnl"/>
        </w:rPr>
        <w:t>Excusan su asistencia</w:t>
      </w:r>
      <w:r w:rsidR="00C93B52">
        <w:rPr>
          <w:color w:val="000000"/>
          <w:sz w:val="20"/>
          <w:lang w:val="es-ES_tradnl"/>
        </w:rPr>
        <w:t>:</w:t>
      </w:r>
    </w:p>
    <w:p w:rsidR="00BA19A2" w:rsidRPr="00790529" w:rsidRDefault="00BA19A2" w:rsidP="00BA19A2">
      <w:pPr>
        <w:rPr>
          <w:rFonts w:cs="Arial"/>
          <w:sz w:val="20"/>
        </w:rPr>
      </w:pPr>
    </w:p>
    <w:p w:rsidR="00790529" w:rsidRDefault="00790529" w:rsidP="00790529">
      <w:pPr>
        <w:pStyle w:val="Textosinformato"/>
        <w:rPr>
          <w:rFonts w:ascii="Arial" w:hAnsi="Arial" w:cs="Arial"/>
          <w:sz w:val="20"/>
          <w:szCs w:val="20"/>
        </w:rPr>
      </w:pPr>
      <w:r>
        <w:rPr>
          <w:rFonts w:ascii="Arial" w:hAnsi="Arial" w:cs="Arial"/>
          <w:sz w:val="20"/>
          <w:szCs w:val="20"/>
        </w:rPr>
        <w:t>D. Juan Antonio Linares Lendínez</w:t>
      </w:r>
    </w:p>
    <w:p w:rsidR="00790529" w:rsidRPr="00790529" w:rsidRDefault="00790529" w:rsidP="00790529">
      <w:pPr>
        <w:pStyle w:val="Textosinformato"/>
        <w:rPr>
          <w:rFonts w:ascii="Arial" w:hAnsi="Arial" w:cs="Arial"/>
          <w:sz w:val="20"/>
          <w:szCs w:val="20"/>
        </w:rPr>
      </w:pPr>
      <w:r>
        <w:rPr>
          <w:rFonts w:ascii="Arial" w:hAnsi="Arial" w:cs="Arial"/>
          <w:sz w:val="20"/>
          <w:szCs w:val="20"/>
        </w:rPr>
        <w:t xml:space="preserve">Dña. </w:t>
      </w:r>
      <w:r w:rsidRPr="00790529">
        <w:rPr>
          <w:rFonts w:ascii="Arial" w:hAnsi="Arial" w:cs="Arial"/>
          <w:sz w:val="20"/>
          <w:szCs w:val="20"/>
        </w:rPr>
        <w:t>Isabel Ramos Vázquez</w:t>
      </w:r>
    </w:p>
    <w:p w:rsidR="0040473E" w:rsidRDefault="0040473E" w:rsidP="0040473E">
      <w:pPr>
        <w:jc w:val="both"/>
        <w:rPr>
          <w:rFonts w:cs="Arial"/>
          <w:sz w:val="20"/>
        </w:rPr>
      </w:pPr>
      <w:r>
        <w:rPr>
          <w:rFonts w:cs="Arial"/>
          <w:sz w:val="20"/>
        </w:rPr>
        <w:t>Dña. Catalina Rus Casas</w:t>
      </w:r>
    </w:p>
    <w:p w:rsidR="006A69F8" w:rsidRPr="00732D57" w:rsidRDefault="006A69F8">
      <w:pPr>
        <w:jc w:val="both"/>
        <w:rPr>
          <w:rFonts w:cs="Arial"/>
          <w:color w:val="000000"/>
          <w:sz w:val="20"/>
        </w:rPr>
      </w:pPr>
    </w:p>
    <w:p w:rsidR="006A69F8" w:rsidRPr="00732D57" w:rsidRDefault="006A69F8">
      <w:pPr>
        <w:jc w:val="both"/>
        <w:rPr>
          <w:rFonts w:cs="Arial"/>
          <w:color w:val="000000"/>
          <w:sz w:val="20"/>
          <w:lang w:val="es-ES_tradnl"/>
        </w:rPr>
      </w:pPr>
    </w:p>
    <w:p w:rsidR="000F13D7" w:rsidRPr="00732D57" w:rsidRDefault="000F13D7">
      <w:pPr>
        <w:jc w:val="both"/>
        <w:rPr>
          <w:rFonts w:cs="Arial"/>
          <w:color w:val="000000"/>
          <w:sz w:val="20"/>
          <w:lang w:val="es-ES_tradnl"/>
        </w:rPr>
      </w:pPr>
      <w:r w:rsidRPr="00732D57">
        <w:rPr>
          <w:rFonts w:cs="Arial"/>
          <w:color w:val="000000"/>
          <w:sz w:val="20"/>
          <w:lang w:val="es-ES_tradnl"/>
        </w:rPr>
        <w:t>Orden del día</w:t>
      </w:r>
    </w:p>
    <w:p w:rsidR="00EE273D" w:rsidRDefault="00EE273D" w:rsidP="00EE273D">
      <w:pPr>
        <w:rPr>
          <w:rFonts w:cs="Arial"/>
          <w:color w:val="000000"/>
          <w:sz w:val="20"/>
        </w:rPr>
      </w:pPr>
    </w:p>
    <w:p w:rsidR="00EE273D" w:rsidRDefault="00EE273D" w:rsidP="00EE273D">
      <w:pPr>
        <w:pStyle w:val="Prrafodelista"/>
        <w:numPr>
          <w:ilvl w:val="0"/>
          <w:numId w:val="9"/>
        </w:numPr>
        <w:rPr>
          <w:rFonts w:ascii="Arial" w:hAnsi="Arial" w:cs="Arial"/>
          <w:color w:val="000000"/>
          <w:sz w:val="20"/>
          <w:szCs w:val="20"/>
        </w:rPr>
      </w:pPr>
      <w:r>
        <w:rPr>
          <w:rFonts w:ascii="Arial" w:hAnsi="Arial" w:cs="Arial"/>
          <w:color w:val="000000"/>
          <w:sz w:val="20"/>
          <w:szCs w:val="20"/>
        </w:rPr>
        <w:t>Informe de la Presidenta de la Comisión de Biblioteca</w:t>
      </w:r>
    </w:p>
    <w:p w:rsidR="00EE273D" w:rsidRDefault="00EE273D" w:rsidP="00EE273D">
      <w:pPr>
        <w:pStyle w:val="Prrafodelista"/>
        <w:numPr>
          <w:ilvl w:val="0"/>
          <w:numId w:val="9"/>
        </w:numPr>
        <w:rPr>
          <w:rFonts w:ascii="Arial" w:hAnsi="Arial" w:cs="Arial"/>
          <w:color w:val="000000"/>
          <w:sz w:val="20"/>
          <w:szCs w:val="20"/>
        </w:rPr>
      </w:pPr>
      <w:r>
        <w:rPr>
          <w:rFonts w:ascii="Arial" w:hAnsi="Arial" w:cs="Arial"/>
          <w:color w:val="000000"/>
          <w:sz w:val="20"/>
          <w:szCs w:val="20"/>
        </w:rPr>
        <w:t>Calendario y horario de las salas de estudio de la BUJA</w:t>
      </w:r>
    </w:p>
    <w:p w:rsidR="00EE273D" w:rsidRDefault="00EE273D" w:rsidP="00EE273D">
      <w:pPr>
        <w:pStyle w:val="Prrafodelista"/>
        <w:numPr>
          <w:ilvl w:val="0"/>
          <w:numId w:val="9"/>
        </w:numPr>
        <w:rPr>
          <w:rFonts w:ascii="Arial" w:hAnsi="Arial" w:cs="Arial"/>
          <w:color w:val="000000"/>
          <w:sz w:val="20"/>
          <w:szCs w:val="20"/>
        </w:rPr>
      </w:pPr>
      <w:r>
        <w:rPr>
          <w:rFonts w:ascii="Arial" w:hAnsi="Arial" w:cs="Arial"/>
          <w:color w:val="000000"/>
          <w:sz w:val="20"/>
          <w:szCs w:val="20"/>
        </w:rPr>
        <w:t>Suscripción de publicaciones periódicas de la BUJA (cargo centralizado)</w:t>
      </w:r>
    </w:p>
    <w:p w:rsidR="00EE273D" w:rsidRDefault="00EE273D" w:rsidP="00EE273D">
      <w:pPr>
        <w:pStyle w:val="Prrafodelista"/>
        <w:numPr>
          <w:ilvl w:val="0"/>
          <w:numId w:val="9"/>
        </w:numPr>
        <w:rPr>
          <w:rFonts w:ascii="Arial" w:hAnsi="Arial" w:cs="Arial"/>
          <w:color w:val="000000"/>
          <w:sz w:val="20"/>
          <w:szCs w:val="20"/>
        </w:rPr>
      </w:pPr>
      <w:r>
        <w:rPr>
          <w:rFonts w:ascii="Arial" w:hAnsi="Arial" w:cs="Arial"/>
          <w:color w:val="000000"/>
          <w:sz w:val="20"/>
          <w:szCs w:val="20"/>
        </w:rPr>
        <w:t>Sugerencias Bibliográficas</w:t>
      </w:r>
    </w:p>
    <w:p w:rsidR="00EE273D" w:rsidRDefault="00EE273D" w:rsidP="00EE273D">
      <w:pPr>
        <w:pStyle w:val="Prrafodelista"/>
        <w:numPr>
          <w:ilvl w:val="0"/>
          <w:numId w:val="9"/>
        </w:numPr>
        <w:rPr>
          <w:rFonts w:ascii="Arial" w:hAnsi="Arial" w:cs="Arial"/>
          <w:color w:val="000000"/>
          <w:sz w:val="20"/>
          <w:szCs w:val="20"/>
        </w:rPr>
      </w:pPr>
      <w:r>
        <w:rPr>
          <w:rFonts w:ascii="Arial" w:hAnsi="Arial" w:cs="Arial"/>
          <w:color w:val="000000"/>
          <w:sz w:val="20"/>
          <w:szCs w:val="20"/>
        </w:rPr>
        <w:t>Ruegos y Preguntas</w:t>
      </w:r>
    </w:p>
    <w:p w:rsidR="00EE273D" w:rsidRDefault="00EE273D" w:rsidP="00EE273D">
      <w:pPr>
        <w:rPr>
          <w:rFonts w:cs="Arial"/>
          <w:color w:val="000000"/>
          <w:sz w:val="20"/>
        </w:rPr>
      </w:pPr>
    </w:p>
    <w:p w:rsidR="00A44670" w:rsidRPr="00470850" w:rsidRDefault="00A44670" w:rsidP="00470850">
      <w:pPr>
        <w:rPr>
          <w:sz w:val="20"/>
        </w:rPr>
      </w:pPr>
    </w:p>
    <w:p w:rsidR="000F13D7" w:rsidRPr="00A44FBC" w:rsidRDefault="000F13D7">
      <w:pPr>
        <w:jc w:val="both"/>
        <w:rPr>
          <w:color w:val="000000"/>
          <w:sz w:val="20"/>
          <w:lang w:val="es-ES_tradnl"/>
        </w:rPr>
      </w:pPr>
      <w:r w:rsidRPr="00A44FBC">
        <w:rPr>
          <w:color w:val="000000"/>
          <w:sz w:val="20"/>
          <w:lang w:val="es-ES_tradnl"/>
        </w:rPr>
        <w:t>Desarrollo de la Comisión:</w:t>
      </w:r>
    </w:p>
    <w:p w:rsidR="004364DD" w:rsidRPr="008217D6" w:rsidRDefault="004364DD" w:rsidP="008217D6">
      <w:pPr>
        <w:jc w:val="both"/>
        <w:rPr>
          <w:rFonts w:cs="Arial"/>
          <w:sz w:val="20"/>
          <w:lang w:val="es-ES_tradnl"/>
        </w:rPr>
      </w:pPr>
    </w:p>
    <w:p w:rsidR="00D279B6" w:rsidRPr="008217D6" w:rsidRDefault="00D279B6" w:rsidP="008217D6">
      <w:pPr>
        <w:jc w:val="both"/>
        <w:rPr>
          <w:rFonts w:cs="Arial"/>
          <w:sz w:val="20"/>
          <w:lang w:val="es-ES_tradnl"/>
        </w:rPr>
      </w:pPr>
    </w:p>
    <w:p w:rsidR="002A083D" w:rsidRPr="002A083D" w:rsidRDefault="00D279B6" w:rsidP="008217D6">
      <w:pPr>
        <w:pStyle w:val="Prrafodelista"/>
        <w:numPr>
          <w:ilvl w:val="0"/>
          <w:numId w:val="8"/>
        </w:numPr>
        <w:jc w:val="both"/>
        <w:rPr>
          <w:rFonts w:ascii="Arial" w:hAnsi="Arial" w:cs="Arial"/>
          <w:sz w:val="20"/>
        </w:rPr>
      </w:pPr>
      <w:r w:rsidRPr="008217D6">
        <w:rPr>
          <w:rFonts w:ascii="Arial" w:hAnsi="Arial" w:cs="Arial"/>
          <w:sz w:val="20"/>
          <w:lang w:val="es-ES_tradnl"/>
        </w:rPr>
        <w:t xml:space="preserve">Dña. </w:t>
      </w:r>
      <w:r w:rsidR="008F22CA" w:rsidRPr="008217D6">
        <w:rPr>
          <w:rFonts w:ascii="Arial" w:hAnsi="Arial" w:cs="Arial"/>
          <w:sz w:val="20"/>
          <w:lang w:val="es-ES_tradnl"/>
        </w:rPr>
        <w:t>María Dolores Rincón</w:t>
      </w:r>
      <w:r w:rsidRPr="008217D6">
        <w:rPr>
          <w:rFonts w:ascii="Arial" w:hAnsi="Arial" w:cs="Arial"/>
          <w:sz w:val="20"/>
          <w:lang w:val="es-ES_tradnl"/>
        </w:rPr>
        <w:t xml:space="preserve"> inicia la reunión </w:t>
      </w:r>
      <w:r w:rsidR="00F52F02">
        <w:rPr>
          <w:rFonts w:ascii="Arial" w:hAnsi="Arial" w:cs="Arial"/>
          <w:sz w:val="20"/>
          <w:lang w:val="es-ES_tradnl"/>
        </w:rPr>
        <w:t xml:space="preserve">presentando </w:t>
      </w:r>
      <w:r w:rsidR="002A083D">
        <w:rPr>
          <w:rFonts w:ascii="Arial" w:hAnsi="Arial" w:cs="Arial"/>
          <w:sz w:val="20"/>
          <w:lang w:val="es-ES_tradnl"/>
        </w:rPr>
        <w:t>el I</w:t>
      </w:r>
      <w:r w:rsidR="00F52F02">
        <w:rPr>
          <w:rFonts w:ascii="Arial" w:hAnsi="Arial" w:cs="Arial"/>
          <w:sz w:val="20"/>
          <w:lang w:val="es-ES_tradnl"/>
        </w:rPr>
        <w:t xml:space="preserve">nforme </w:t>
      </w:r>
      <w:r w:rsidR="002A083D">
        <w:rPr>
          <w:rFonts w:ascii="Arial" w:hAnsi="Arial" w:cs="Arial"/>
          <w:sz w:val="20"/>
          <w:lang w:val="es-ES_tradnl"/>
        </w:rPr>
        <w:t>de la Presidenta, donde aborda los siguientes temas:</w:t>
      </w:r>
    </w:p>
    <w:p w:rsidR="002A083D" w:rsidRPr="002A083D" w:rsidRDefault="002A083D" w:rsidP="002A083D">
      <w:pPr>
        <w:pStyle w:val="Prrafodelista"/>
        <w:ind w:left="360"/>
        <w:jc w:val="both"/>
        <w:rPr>
          <w:rFonts w:ascii="Arial" w:hAnsi="Arial" w:cs="Arial"/>
          <w:sz w:val="20"/>
        </w:rPr>
      </w:pPr>
    </w:p>
    <w:p w:rsidR="00305AD7" w:rsidRPr="002A083D" w:rsidRDefault="00305AD7" w:rsidP="00305AD7">
      <w:pPr>
        <w:pStyle w:val="Prrafodelista"/>
        <w:numPr>
          <w:ilvl w:val="0"/>
          <w:numId w:val="10"/>
        </w:numPr>
        <w:contextualSpacing/>
        <w:jc w:val="both"/>
        <w:rPr>
          <w:rFonts w:ascii="Arial" w:hAnsi="Arial" w:cs="Arial"/>
          <w:sz w:val="20"/>
        </w:rPr>
      </w:pPr>
      <w:r w:rsidRPr="002A083D">
        <w:rPr>
          <w:rFonts w:ascii="Arial" w:hAnsi="Arial" w:cs="Arial"/>
          <w:bCs/>
          <w:color w:val="000000" w:themeColor="text1"/>
          <w:sz w:val="20"/>
          <w:lang w:val="es-ES_tradnl"/>
        </w:rPr>
        <w:t>Catalogación retrospectiva de los fondos de la antigua Escuela de Magisterio:</w:t>
      </w:r>
      <w:r w:rsidR="002A083D" w:rsidRPr="002A083D">
        <w:rPr>
          <w:rFonts w:ascii="Arial" w:hAnsi="Arial" w:cs="Arial"/>
          <w:bCs/>
          <w:color w:val="000000" w:themeColor="text1"/>
          <w:sz w:val="20"/>
          <w:lang w:val="es-ES_tradnl"/>
        </w:rPr>
        <w:t xml:space="preserve"> </w:t>
      </w:r>
      <w:r w:rsidRPr="002A083D">
        <w:rPr>
          <w:rFonts w:ascii="Arial" w:hAnsi="Arial" w:cs="Arial"/>
          <w:bCs/>
          <w:color w:val="000000" w:themeColor="text1"/>
          <w:sz w:val="20"/>
        </w:rPr>
        <w:t>Se inició el 15-04-2016 y la fecha prevista de finalización fue 15-04-2017</w:t>
      </w:r>
      <w:r w:rsidR="002A083D" w:rsidRPr="002A083D">
        <w:rPr>
          <w:rFonts w:ascii="Arial" w:hAnsi="Arial" w:cs="Arial"/>
          <w:bCs/>
          <w:color w:val="000000" w:themeColor="text1"/>
          <w:sz w:val="20"/>
        </w:rPr>
        <w:t>. El n</w:t>
      </w:r>
      <w:r w:rsidRPr="002A083D">
        <w:rPr>
          <w:rFonts w:ascii="Arial" w:hAnsi="Arial" w:cs="Arial"/>
          <w:sz w:val="20"/>
        </w:rPr>
        <w:t>úmero de ejemplares aproximado a catalogar</w:t>
      </w:r>
      <w:r w:rsidR="002A083D" w:rsidRPr="002A083D">
        <w:rPr>
          <w:rFonts w:ascii="Arial" w:hAnsi="Arial" w:cs="Arial"/>
          <w:sz w:val="20"/>
        </w:rPr>
        <w:t xml:space="preserve"> era </w:t>
      </w:r>
      <w:r w:rsidRPr="002A083D">
        <w:rPr>
          <w:rFonts w:ascii="Arial" w:hAnsi="Arial" w:cs="Arial"/>
          <w:sz w:val="20"/>
        </w:rPr>
        <w:t>6.300</w:t>
      </w:r>
      <w:r w:rsidR="002A083D" w:rsidRPr="002A083D">
        <w:rPr>
          <w:rFonts w:ascii="Arial" w:hAnsi="Arial" w:cs="Arial"/>
          <w:sz w:val="20"/>
        </w:rPr>
        <w:t>, y el n</w:t>
      </w:r>
      <w:r w:rsidRPr="002A083D">
        <w:rPr>
          <w:rFonts w:ascii="Arial" w:hAnsi="Arial" w:cs="Arial"/>
          <w:sz w:val="20"/>
        </w:rPr>
        <w:t>úmero de ejemplares catalogados a 02-11-2016</w:t>
      </w:r>
      <w:r w:rsidR="002A083D" w:rsidRPr="002A083D">
        <w:rPr>
          <w:rFonts w:ascii="Arial" w:hAnsi="Arial" w:cs="Arial"/>
          <w:sz w:val="20"/>
        </w:rPr>
        <w:t xml:space="preserve"> es</w:t>
      </w:r>
      <w:r w:rsidRPr="002A083D">
        <w:rPr>
          <w:rFonts w:ascii="Arial" w:hAnsi="Arial" w:cs="Arial"/>
          <w:sz w:val="20"/>
        </w:rPr>
        <w:t xml:space="preserve"> 4.174</w:t>
      </w:r>
      <w:r w:rsidR="002A083D" w:rsidRPr="002A083D">
        <w:rPr>
          <w:rFonts w:ascii="Arial" w:hAnsi="Arial" w:cs="Arial"/>
          <w:sz w:val="20"/>
        </w:rPr>
        <w:t xml:space="preserve">. </w:t>
      </w:r>
      <w:r w:rsidRPr="002A083D">
        <w:rPr>
          <w:rFonts w:ascii="Arial" w:hAnsi="Arial" w:cs="Arial"/>
          <w:sz w:val="20"/>
        </w:rPr>
        <w:t>El número real de ejemplares seguramente esté por debajo de 6.300 por lo que se tiene previsto finalizar la conversión antes del 31-12-2016</w:t>
      </w:r>
    </w:p>
    <w:p w:rsidR="00305AD7" w:rsidRPr="00305AD7" w:rsidRDefault="00305AD7" w:rsidP="00305AD7">
      <w:pPr>
        <w:pStyle w:val="Prrafodelista"/>
        <w:numPr>
          <w:ilvl w:val="0"/>
          <w:numId w:val="10"/>
        </w:numPr>
        <w:contextualSpacing/>
        <w:jc w:val="both"/>
        <w:rPr>
          <w:rFonts w:ascii="Arial" w:hAnsi="Arial" w:cs="Arial"/>
          <w:sz w:val="20"/>
        </w:rPr>
      </w:pPr>
      <w:r w:rsidRPr="00305AD7">
        <w:rPr>
          <w:rFonts w:ascii="Arial" w:hAnsi="Arial" w:cs="Arial"/>
          <w:sz w:val="20"/>
        </w:rPr>
        <w:t xml:space="preserve">Sustitución del software </w:t>
      </w:r>
      <w:proofErr w:type="spellStart"/>
      <w:r w:rsidRPr="00305AD7">
        <w:rPr>
          <w:rFonts w:ascii="Arial" w:hAnsi="Arial" w:cs="Arial"/>
          <w:sz w:val="20"/>
        </w:rPr>
        <w:t>antiplagio</w:t>
      </w:r>
      <w:proofErr w:type="spellEnd"/>
      <w:r w:rsidRPr="00305AD7">
        <w:rPr>
          <w:rFonts w:ascii="Arial" w:hAnsi="Arial" w:cs="Arial"/>
          <w:sz w:val="20"/>
        </w:rPr>
        <w:t xml:space="preserve"> </w:t>
      </w:r>
      <w:proofErr w:type="spellStart"/>
      <w:r w:rsidRPr="00305AD7">
        <w:rPr>
          <w:rFonts w:ascii="Arial" w:hAnsi="Arial" w:cs="Arial"/>
          <w:sz w:val="20"/>
        </w:rPr>
        <w:t>Ephorus</w:t>
      </w:r>
      <w:proofErr w:type="spellEnd"/>
      <w:r w:rsidRPr="00305AD7">
        <w:rPr>
          <w:rFonts w:ascii="Arial" w:hAnsi="Arial" w:cs="Arial"/>
          <w:sz w:val="20"/>
        </w:rPr>
        <w:t xml:space="preserve"> por </w:t>
      </w:r>
      <w:proofErr w:type="spellStart"/>
      <w:r w:rsidRPr="00305AD7">
        <w:rPr>
          <w:rFonts w:ascii="Arial" w:hAnsi="Arial" w:cs="Arial"/>
          <w:sz w:val="20"/>
        </w:rPr>
        <w:t>Turnitin</w:t>
      </w:r>
      <w:proofErr w:type="spellEnd"/>
      <w:r w:rsidRPr="00305AD7">
        <w:rPr>
          <w:rFonts w:ascii="Arial" w:hAnsi="Arial" w:cs="Arial"/>
          <w:sz w:val="20"/>
        </w:rPr>
        <w:t xml:space="preserve">: la empresa que desarrolla </w:t>
      </w:r>
      <w:proofErr w:type="spellStart"/>
      <w:r w:rsidRPr="00305AD7">
        <w:rPr>
          <w:rFonts w:ascii="Arial" w:hAnsi="Arial" w:cs="Arial"/>
          <w:sz w:val="20"/>
        </w:rPr>
        <w:t>Turnitin</w:t>
      </w:r>
      <w:proofErr w:type="spellEnd"/>
      <w:r w:rsidRPr="00305AD7">
        <w:rPr>
          <w:rFonts w:ascii="Arial" w:hAnsi="Arial" w:cs="Arial"/>
          <w:sz w:val="20"/>
        </w:rPr>
        <w:t xml:space="preserve"> ha comprado </w:t>
      </w:r>
      <w:proofErr w:type="spellStart"/>
      <w:r w:rsidRPr="00305AD7">
        <w:rPr>
          <w:rFonts w:ascii="Arial" w:hAnsi="Arial" w:cs="Arial"/>
          <w:sz w:val="20"/>
        </w:rPr>
        <w:t>Ephorus</w:t>
      </w:r>
      <w:proofErr w:type="spellEnd"/>
      <w:r w:rsidRPr="00305AD7">
        <w:rPr>
          <w:rFonts w:ascii="Arial" w:hAnsi="Arial" w:cs="Arial"/>
          <w:sz w:val="20"/>
        </w:rPr>
        <w:t xml:space="preserve"> para dejar </w:t>
      </w:r>
      <w:proofErr w:type="spellStart"/>
      <w:r w:rsidRPr="00305AD7">
        <w:rPr>
          <w:rFonts w:ascii="Arial" w:hAnsi="Arial" w:cs="Arial"/>
          <w:sz w:val="20"/>
        </w:rPr>
        <w:t>Turnitin</w:t>
      </w:r>
      <w:proofErr w:type="spellEnd"/>
      <w:r w:rsidRPr="00305AD7">
        <w:rPr>
          <w:rFonts w:ascii="Arial" w:hAnsi="Arial" w:cs="Arial"/>
          <w:sz w:val="20"/>
        </w:rPr>
        <w:t xml:space="preserve"> como único producto. </w:t>
      </w:r>
      <w:proofErr w:type="spellStart"/>
      <w:r w:rsidRPr="00305AD7">
        <w:rPr>
          <w:rFonts w:ascii="Arial" w:hAnsi="Arial" w:cs="Arial"/>
          <w:sz w:val="20"/>
        </w:rPr>
        <w:t>Ephorus</w:t>
      </w:r>
      <w:proofErr w:type="spellEnd"/>
      <w:r w:rsidRPr="00305AD7">
        <w:rPr>
          <w:rFonts w:ascii="Arial" w:hAnsi="Arial" w:cs="Arial"/>
          <w:sz w:val="20"/>
        </w:rPr>
        <w:t xml:space="preserve"> se mantendrá durante un tiempo, pero sin desarrollo alguno</w:t>
      </w:r>
    </w:p>
    <w:p w:rsidR="00305AD7" w:rsidRPr="00305AD7" w:rsidRDefault="00305AD7" w:rsidP="00305AD7">
      <w:pPr>
        <w:pStyle w:val="Prrafodelista"/>
        <w:numPr>
          <w:ilvl w:val="0"/>
          <w:numId w:val="10"/>
        </w:numPr>
        <w:contextualSpacing/>
        <w:jc w:val="both"/>
        <w:rPr>
          <w:rFonts w:ascii="Arial" w:hAnsi="Arial" w:cs="Arial"/>
          <w:sz w:val="20"/>
        </w:rPr>
      </w:pPr>
      <w:r w:rsidRPr="00305AD7">
        <w:rPr>
          <w:rFonts w:ascii="Arial" w:hAnsi="Arial" w:cs="Arial"/>
          <w:sz w:val="20"/>
        </w:rPr>
        <w:t xml:space="preserve">Asamblea </w:t>
      </w:r>
      <w:proofErr w:type="spellStart"/>
      <w:r w:rsidRPr="00305AD7">
        <w:rPr>
          <w:rFonts w:ascii="Arial" w:hAnsi="Arial" w:cs="Arial"/>
          <w:sz w:val="20"/>
        </w:rPr>
        <w:t>Rebiun</w:t>
      </w:r>
      <w:proofErr w:type="spellEnd"/>
      <w:r w:rsidRPr="00305AD7">
        <w:rPr>
          <w:rFonts w:ascii="Arial" w:hAnsi="Arial" w:cs="Arial"/>
          <w:sz w:val="20"/>
        </w:rPr>
        <w:t xml:space="preserve">: del 9 al 11 de noviembre se celebra la Asamblea anual de </w:t>
      </w:r>
      <w:proofErr w:type="spellStart"/>
      <w:r w:rsidRPr="00305AD7">
        <w:rPr>
          <w:rFonts w:ascii="Arial" w:hAnsi="Arial" w:cs="Arial"/>
          <w:sz w:val="20"/>
        </w:rPr>
        <w:t>Rebiun</w:t>
      </w:r>
      <w:proofErr w:type="spellEnd"/>
      <w:r w:rsidRPr="00305AD7">
        <w:rPr>
          <w:rFonts w:ascii="Arial" w:hAnsi="Arial" w:cs="Arial"/>
          <w:sz w:val="20"/>
        </w:rPr>
        <w:t xml:space="preserve">, la Universidad de Jaén ha elaborado y presenta el informe </w:t>
      </w:r>
      <w:r w:rsidR="002A083D">
        <w:rPr>
          <w:rFonts w:ascii="Arial" w:hAnsi="Arial" w:cs="Arial"/>
          <w:sz w:val="20"/>
        </w:rPr>
        <w:t>“</w:t>
      </w:r>
      <w:r w:rsidR="002A083D" w:rsidRPr="00305AD7">
        <w:rPr>
          <w:rFonts w:ascii="Arial" w:hAnsi="Arial" w:cs="Arial"/>
          <w:sz w:val="20"/>
        </w:rPr>
        <w:t xml:space="preserve">Competencias Profesionales </w:t>
      </w:r>
      <w:r w:rsidR="002A083D">
        <w:rPr>
          <w:rFonts w:ascii="Arial" w:hAnsi="Arial" w:cs="Arial"/>
          <w:sz w:val="20"/>
        </w:rPr>
        <w:t>e</w:t>
      </w:r>
      <w:r w:rsidR="002A083D" w:rsidRPr="00305AD7">
        <w:rPr>
          <w:rFonts w:ascii="Arial" w:hAnsi="Arial" w:cs="Arial"/>
          <w:sz w:val="20"/>
        </w:rPr>
        <w:t xml:space="preserve">n </w:t>
      </w:r>
      <w:r w:rsidR="002A083D">
        <w:rPr>
          <w:rFonts w:ascii="Arial" w:hAnsi="Arial" w:cs="Arial"/>
          <w:sz w:val="20"/>
        </w:rPr>
        <w:t>l</w:t>
      </w:r>
      <w:r w:rsidR="002A083D" w:rsidRPr="00305AD7">
        <w:rPr>
          <w:rFonts w:ascii="Arial" w:hAnsi="Arial" w:cs="Arial"/>
          <w:sz w:val="20"/>
        </w:rPr>
        <w:t>as Bibliotecas Universitarias Españolas</w:t>
      </w:r>
      <w:r w:rsidR="002A083D">
        <w:rPr>
          <w:rFonts w:ascii="Arial" w:hAnsi="Arial" w:cs="Arial"/>
          <w:sz w:val="20"/>
        </w:rPr>
        <w:t>”</w:t>
      </w:r>
    </w:p>
    <w:p w:rsidR="00305AD7" w:rsidRPr="00305AD7" w:rsidRDefault="00305AD7" w:rsidP="00305AD7">
      <w:pPr>
        <w:pStyle w:val="Prrafodelista"/>
        <w:numPr>
          <w:ilvl w:val="0"/>
          <w:numId w:val="10"/>
        </w:numPr>
        <w:contextualSpacing/>
        <w:jc w:val="both"/>
        <w:rPr>
          <w:rFonts w:ascii="Arial" w:hAnsi="Arial" w:cs="Arial"/>
          <w:sz w:val="20"/>
        </w:rPr>
      </w:pPr>
      <w:r w:rsidRPr="00305AD7">
        <w:rPr>
          <w:rFonts w:ascii="Arial" w:hAnsi="Arial" w:cs="Arial"/>
          <w:sz w:val="20"/>
        </w:rPr>
        <w:t>Presupuesto para material bibliográfico de la Universidad de Jaén: ya se ha realizado la propuesta de presupuesto para material bibliográfico 2017 a Gerencia, se mantienen todas las partidas exceptuando la de publicaciones periódicas, de la que se solicita un aumento</w:t>
      </w:r>
    </w:p>
    <w:p w:rsidR="00305AD7" w:rsidRPr="00305AD7" w:rsidRDefault="00305AD7" w:rsidP="001574D6">
      <w:pPr>
        <w:jc w:val="both"/>
        <w:rPr>
          <w:rFonts w:cs="Arial"/>
          <w:sz w:val="20"/>
        </w:rPr>
      </w:pPr>
    </w:p>
    <w:p w:rsidR="00694F63" w:rsidRDefault="00020062" w:rsidP="00694F63">
      <w:pPr>
        <w:numPr>
          <w:ilvl w:val="0"/>
          <w:numId w:val="8"/>
        </w:numPr>
        <w:jc w:val="both"/>
        <w:rPr>
          <w:rFonts w:cs="Arial"/>
          <w:sz w:val="20"/>
        </w:rPr>
      </w:pPr>
      <w:r w:rsidRPr="00BE5A81">
        <w:rPr>
          <w:rFonts w:cs="Arial"/>
          <w:sz w:val="20"/>
          <w:lang w:val="es-ES_tradnl"/>
        </w:rPr>
        <w:lastRenderedPageBreak/>
        <w:t xml:space="preserve">Dña. </w:t>
      </w:r>
      <w:r w:rsidR="00EB239C" w:rsidRPr="00BE5A81">
        <w:rPr>
          <w:rFonts w:cs="Arial"/>
          <w:sz w:val="20"/>
          <w:lang w:val="es-ES_tradnl"/>
        </w:rPr>
        <w:t xml:space="preserve">María Dolores Rincón </w:t>
      </w:r>
      <w:r w:rsidR="00BE5A81" w:rsidRPr="00BE5A81">
        <w:rPr>
          <w:rFonts w:cs="Arial"/>
          <w:sz w:val="20"/>
          <w:lang w:val="es-ES_tradnl"/>
        </w:rPr>
        <w:t xml:space="preserve">presenta el </w:t>
      </w:r>
      <w:r w:rsidR="00694F63">
        <w:rPr>
          <w:rFonts w:cs="Arial"/>
          <w:color w:val="000000"/>
          <w:sz w:val="20"/>
        </w:rPr>
        <w:t>Calendario y horario de las salas de estudio de la B</w:t>
      </w:r>
      <w:r w:rsidR="00694F63">
        <w:rPr>
          <w:rFonts w:cs="Arial"/>
          <w:color w:val="000000"/>
          <w:sz w:val="20"/>
        </w:rPr>
        <w:t>iblioteca de la Universidad de Jaén</w:t>
      </w:r>
      <w:r w:rsidR="004E3E11" w:rsidRPr="00BE5A81">
        <w:rPr>
          <w:rFonts w:cs="Arial"/>
          <w:sz w:val="20"/>
        </w:rPr>
        <w:t xml:space="preserve">. A continuación da la palabra a D. Sebastián Jarillo que </w:t>
      </w:r>
      <w:r w:rsidR="00694F63">
        <w:rPr>
          <w:rFonts w:cs="Arial"/>
          <w:sz w:val="20"/>
        </w:rPr>
        <w:t xml:space="preserve">explica con detalle la propuesta. </w:t>
      </w:r>
      <w:r w:rsidR="00694F63">
        <w:rPr>
          <w:rFonts w:cs="Arial"/>
          <w:sz w:val="20"/>
        </w:rPr>
        <w:t>La Comisión de Biblioteca le da su visto bueno.</w:t>
      </w:r>
    </w:p>
    <w:p w:rsidR="006A4432" w:rsidRPr="006A4432" w:rsidRDefault="00AA106E" w:rsidP="00694F63">
      <w:pPr>
        <w:pStyle w:val="Prrafodelista"/>
        <w:ind w:left="360"/>
        <w:jc w:val="both"/>
        <w:rPr>
          <w:rFonts w:ascii="Arial" w:hAnsi="Arial" w:cs="Arial"/>
          <w:sz w:val="20"/>
          <w:lang w:val="es-ES_tradnl"/>
        </w:rPr>
      </w:pPr>
      <w:r>
        <w:rPr>
          <w:rFonts w:ascii="Arial" w:hAnsi="Arial" w:cs="Arial"/>
          <w:sz w:val="20"/>
          <w:lang w:val="es-ES_tradnl"/>
        </w:rPr>
        <w:t>Dña. María Rubio y D. Sergio Muñoz solicitan, por una parte, estudiar el número de accesos por si fuese necesario aumentar el número de puestos en las salas de estudio y, por otra, instalar en estas mismas salas una fuente de agua a disposición de los usuarios.</w:t>
      </w:r>
    </w:p>
    <w:p w:rsidR="00020062" w:rsidRPr="00AA106E" w:rsidRDefault="00020062" w:rsidP="004163FB">
      <w:pPr>
        <w:ind w:left="360"/>
        <w:jc w:val="both"/>
        <w:rPr>
          <w:rFonts w:cs="Arial"/>
          <w:sz w:val="20"/>
          <w:lang w:val="es-ES_tradnl"/>
        </w:rPr>
      </w:pPr>
    </w:p>
    <w:p w:rsidR="0084306B" w:rsidRPr="00036FAD" w:rsidRDefault="002311FD" w:rsidP="007C5AD4">
      <w:pPr>
        <w:numPr>
          <w:ilvl w:val="0"/>
          <w:numId w:val="8"/>
        </w:numPr>
        <w:jc w:val="both"/>
        <w:rPr>
          <w:sz w:val="20"/>
          <w:lang w:val="es-ES_tradnl"/>
        </w:rPr>
      </w:pPr>
      <w:r>
        <w:rPr>
          <w:sz w:val="20"/>
          <w:lang w:val="es-ES_tradnl"/>
        </w:rPr>
        <w:t>Dña. María Dolores Rincón</w:t>
      </w:r>
      <w:r w:rsidRPr="00BE3964">
        <w:rPr>
          <w:sz w:val="20"/>
          <w:lang w:val="es-ES_tradnl"/>
        </w:rPr>
        <w:t xml:space="preserve"> </w:t>
      </w:r>
      <w:r>
        <w:rPr>
          <w:sz w:val="20"/>
          <w:lang w:val="es-ES_tradnl"/>
        </w:rPr>
        <w:t xml:space="preserve">presenta el </w:t>
      </w:r>
      <w:r w:rsidR="002A4B34">
        <w:rPr>
          <w:sz w:val="20"/>
          <w:lang w:val="es-ES_tradnl"/>
        </w:rPr>
        <w:t xml:space="preserve">Informe </w:t>
      </w:r>
      <w:r w:rsidR="007C5AD4" w:rsidRPr="007C5AD4">
        <w:rPr>
          <w:sz w:val="20"/>
          <w:lang w:val="es-ES_tradnl"/>
        </w:rPr>
        <w:t>Suscripción de publicaciones periódicas de la BUJA</w:t>
      </w:r>
      <w:r w:rsidR="00036FAD">
        <w:rPr>
          <w:sz w:val="20"/>
          <w:lang w:val="es-ES_tradnl"/>
        </w:rPr>
        <w:t xml:space="preserve"> con</w:t>
      </w:r>
      <w:r w:rsidR="007C5AD4" w:rsidRPr="007C5AD4">
        <w:rPr>
          <w:sz w:val="20"/>
          <w:lang w:val="es-ES_tradnl"/>
        </w:rPr>
        <w:t xml:space="preserve"> cargo centralizado</w:t>
      </w:r>
      <w:r>
        <w:rPr>
          <w:sz w:val="20"/>
          <w:lang w:val="es-ES_tradnl"/>
        </w:rPr>
        <w:t>.</w:t>
      </w:r>
      <w:r w:rsidR="00036FAD">
        <w:rPr>
          <w:sz w:val="20"/>
          <w:lang w:val="es-ES_tradnl"/>
        </w:rPr>
        <w:t xml:space="preserve"> </w:t>
      </w:r>
      <w:r w:rsidR="00036FAD" w:rsidRPr="00BE5A81">
        <w:rPr>
          <w:rFonts w:cs="Arial"/>
          <w:sz w:val="20"/>
        </w:rPr>
        <w:t>A continuación da la palabra a D. Sebastián Jarillo</w:t>
      </w:r>
      <w:r w:rsidR="00036FAD">
        <w:rPr>
          <w:rFonts w:cs="Arial"/>
          <w:sz w:val="20"/>
        </w:rPr>
        <w:t xml:space="preserve"> que detalla su contenido e informa de la disponibilidad presupuestaria. Tras discusión, la Comisión de Biblioteca aprueba:</w:t>
      </w:r>
    </w:p>
    <w:p w:rsidR="00036FAD" w:rsidRPr="00163616" w:rsidRDefault="00036FAD" w:rsidP="00036FAD">
      <w:pPr>
        <w:ind w:left="360"/>
        <w:jc w:val="both"/>
        <w:rPr>
          <w:rFonts w:cs="Arial"/>
          <w:sz w:val="20"/>
        </w:rPr>
      </w:pPr>
    </w:p>
    <w:p w:rsidR="00036FAD" w:rsidRDefault="00163616" w:rsidP="00036FAD">
      <w:pPr>
        <w:pStyle w:val="Prrafodelista"/>
        <w:numPr>
          <w:ilvl w:val="0"/>
          <w:numId w:val="11"/>
        </w:numPr>
        <w:jc w:val="both"/>
        <w:rPr>
          <w:rFonts w:ascii="Arial" w:hAnsi="Arial" w:cs="Arial"/>
          <w:sz w:val="20"/>
          <w:lang w:val="es-ES_tradnl"/>
        </w:rPr>
      </w:pPr>
      <w:r>
        <w:rPr>
          <w:rFonts w:ascii="Arial" w:hAnsi="Arial" w:cs="Arial"/>
          <w:sz w:val="20"/>
          <w:lang w:val="es-ES_tradnl"/>
        </w:rPr>
        <w:t>Las solicitudes de paso de pago con cargo a los presupuesto de Departamento a pago con cargo al presupuesto centralizado</w:t>
      </w:r>
    </w:p>
    <w:p w:rsidR="00163616" w:rsidRDefault="00163616" w:rsidP="00036FAD">
      <w:pPr>
        <w:pStyle w:val="Prrafodelista"/>
        <w:numPr>
          <w:ilvl w:val="0"/>
          <w:numId w:val="11"/>
        </w:numPr>
        <w:jc w:val="both"/>
        <w:rPr>
          <w:rFonts w:ascii="Arial" w:hAnsi="Arial" w:cs="Arial"/>
          <w:sz w:val="20"/>
          <w:lang w:val="es-ES_tradnl"/>
        </w:rPr>
      </w:pPr>
      <w:r>
        <w:rPr>
          <w:rFonts w:ascii="Arial" w:hAnsi="Arial" w:cs="Arial"/>
          <w:sz w:val="20"/>
          <w:lang w:val="es-ES_tradnl"/>
        </w:rPr>
        <w:t>Las solicitudes relativas a completar colecciones, con pago único sin aumentar el compromiso de gasto</w:t>
      </w:r>
    </w:p>
    <w:p w:rsidR="00163616" w:rsidRDefault="00163616" w:rsidP="00036FAD">
      <w:pPr>
        <w:pStyle w:val="Prrafodelista"/>
        <w:numPr>
          <w:ilvl w:val="0"/>
          <w:numId w:val="11"/>
        </w:numPr>
        <w:jc w:val="both"/>
        <w:rPr>
          <w:rFonts w:ascii="Arial" w:hAnsi="Arial" w:cs="Arial"/>
          <w:sz w:val="20"/>
          <w:lang w:val="es-ES_tradnl"/>
        </w:rPr>
      </w:pPr>
      <w:r>
        <w:rPr>
          <w:rFonts w:ascii="Arial" w:hAnsi="Arial" w:cs="Arial"/>
          <w:sz w:val="20"/>
          <w:lang w:val="es-ES_tradnl"/>
        </w:rPr>
        <w:t>Los cambios de formato de papel a electrónico, como política general de la Universidad de Jaén, por lo que supone respecto a facilidad de acceso y búsqueda</w:t>
      </w:r>
    </w:p>
    <w:p w:rsidR="00163616" w:rsidRPr="00163616" w:rsidRDefault="00163616" w:rsidP="00036FAD">
      <w:pPr>
        <w:pStyle w:val="Prrafodelista"/>
        <w:numPr>
          <w:ilvl w:val="0"/>
          <w:numId w:val="11"/>
        </w:numPr>
        <w:jc w:val="both"/>
        <w:rPr>
          <w:rFonts w:ascii="Arial" w:hAnsi="Arial" w:cs="Arial"/>
          <w:sz w:val="20"/>
          <w:lang w:val="es-ES_tradnl"/>
        </w:rPr>
      </w:pPr>
      <w:r>
        <w:rPr>
          <w:rFonts w:ascii="Arial" w:hAnsi="Arial" w:cs="Arial"/>
          <w:sz w:val="20"/>
          <w:lang w:val="es-ES_tradnl"/>
        </w:rPr>
        <w:t>Un estudio relativo a valorar la suscripciones a publicaciones periódicas electrónicas que, con un elevado precio, tienen un uso objetivamente bajo</w:t>
      </w:r>
    </w:p>
    <w:p w:rsidR="002A4B34" w:rsidRPr="00163616" w:rsidRDefault="002A4B34" w:rsidP="007C5AD4">
      <w:pPr>
        <w:rPr>
          <w:rFonts w:cs="Arial"/>
          <w:sz w:val="20"/>
          <w:lang w:val="es-ES_tradnl"/>
        </w:rPr>
      </w:pPr>
    </w:p>
    <w:p w:rsidR="00563CA3" w:rsidRDefault="003B29BF" w:rsidP="00026E66">
      <w:pPr>
        <w:numPr>
          <w:ilvl w:val="0"/>
          <w:numId w:val="8"/>
        </w:numPr>
        <w:jc w:val="both"/>
        <w:rPr>
          <w:rFonts w:cs="Arial"/>
          <w:sz w:val="20"/>
          <w:lang w:val="es-ES_tradnl"/>
        </w:rPr>
      </w:pPr>
      <w:r w:rsidRPr="00326F01">
        <w:rPr>
          <w:rFonts w:cs="Arial"/>
          <w:sz w:val="20"/>
          <w:lang w:val="es-ES_tradnl"/>
        </w:rPr>
        <w:t xml:space="preserve">Dña. María Dolores Rincón </w:t>
      </w:r>
      <w:r w:rsidR="002A4B34" w:rsidRPr="00326F01">
        <w:rPr>
          <w:rFonts w:cs="Arial"/>
          <w:sz w:val="20"/>
          <w:lang w:val="es-ES_tradnl"/>
        </w:rPr>
        <w:t xml:space="preserve">informa sobre las sugerencias bibliográficas </w:t>
      </w:r>
      <w:r w:rsidR="00555607">
        <w:rPr>
          <w:rFonts w:cs="Arial"/>
          <w:sz w:val="20"/>
          <w:lang w:val="es-ES_tradnl"/>
        </w:rPr>
        <w:t xml:space="preserve">por parte de los usuarios </w:t>
      </w:r>
      <w:r w:rsidR="002A4B34" w:rsidRPr="00326F01">
        <w:rPr>
          <w:rFonts w:cs="Arial"/>
          <w:sz w:val="20"/>
          <w:lang w:val="es-ES_tradnl"/>
        </w:rPr>
        <w:t>que han llegado a Comisión de Biblioteca</w:t>
      </w:r>
      <w:r w:rsidR="00026E66" w:rsidRPr="00326F01">
        <w:rPr>
          <w:rFonts w:cs="Arial"/>
          <w:sz w:val="20"/>
          <w:lang w:val="es-ES_tradnl"/>
        </w:rPr>
        <w:t xml:space="preserve">. </w:t>
      </w:r>
      <w:r w:rsidR="00163616">
        <w:rPr>
          <w:rFonts w:cs="Arial"/>
          <w:sz w:val="20"/>
          <w:lang w:val="es-ES_tradnl"/>
        </w:rPr>
        <w:t>La Comisión de Biblioteca decide aceptar la totalidad de su</w:t>
      </w:r>
      <w:r w:rsidR="00563CA3">
        <w:rPr>
          <w:rFonts w:cs="Arial"/>
          <w:sz w:val="20"/>
          <w:lang w:val="es-ES_tradnl"/>
        </w:rPr>
        <w:t>gerencias, siempre y cuando haya disponibilidad económica al final del ejercicio.</w:t>
      </w:r>
    </w:p>
    <w:p w:rsidR="00563CA3" w:rsidRDefault="00563CA3" w:rsidP="00563CA3">
      <w:pPr>
        <w:ind w:left="360"/>
        <w:jc w:val="both"/>
        <w:rPr>
          <w:rFonts w:cs="Arial"/>
          <w:sz w:val="20"/>
          <w:lang w:val="es-ES_tradnl"/>
        </w:rPr>
      </w:pPr>
      <w:r>
        <w:rPr>
          <w:rFonts w:cs="Arial"/>
          <w:sz w:val="20"/>
          <w:lang w:val="es-ES_tradnl"/>
        </w:rPr>
        <w:t>Respecto a las sugerencias propuestas por la propia Biblioteca, la Comisión de Biblioteca decide aceptar en primer lugar los E-</w:t>
      </w:r>
      <w:proofErr w:type="spellStart"/>
      <w:r>
        <w:rPr>
          <w:rFonts w:cs="Arial"/>
          <w:sz w:val="20"/>
          <w:lang w:val="es-ES_tradnl"/>
        </w:rPr>
        <w:t>Books</w:t>
      </w:r>
      <w:proofErr w:type="spellEnd"/>
      <w:r>
        <w:rPr>
          <w:rFonts w:cs="Arial"/>
          <w:sz w:val="20"/>
          <w:lang w:val="es-ES_tradnl"/>
        </w:rPr>
        <w:t xml:space="preserve"> de Springer y en segundo lugar los Manuales de Thomson Reuters, siempre y cuando haya disponibilidad económica una vez adquiridas las sugerencias </w:t>
      </w:r>
      <w:r w:rsidR="00555607">
        <w:rPr>
          <w:rFonts w:cs="Arial"/>
          <w:sz w:val="20"/>
          <w:lang w:val="es-ES_tradnl"/>
        </w:rPr>
        <w:t>realizadas por los usuarios.</w:t>
      </w:r>
    </w:p>
    <w:p w:rsidR="00326F01" w:rsidRDefault="00326F01" w:rsidP="00326F01">
      <w:pPr>
        <w:ind w:left="360"/>
        <w:jc w:val="both"/>
        <w:rPr>
          <w:rFonts w:cs="Arial"/>
          <w:sz w:val="20"/>
          <w:lang w:val="es-ES_tradnl"/>
        </w:rPr>
      </w:pPr>
    </w:p>
    <w:p w:rsidR="00026E66" w:rsidRDefault="00026E66" w:rsidP="00026E66">
      <w:pPr>
        <w:numPr>
          <w:ilvl w:val="0"/>
          <w:numId w:val="8"/>
        </w:numPr>
        <w:jc w:val="both"/>
        <w:rPr>
          <w:rFonts w:cs="Arial"/>
          <w:sz w:val="20"/>
          <w:lang w:val="es-ES_tradnl"/>
        </w:rPr>
      </w:pPr>
      <w:r w:rsidRPr="00326F01">
        <w:rPr>
          <w:rFonts w:cs="Arial"/>
          <w:sz w:val="20"/>
          <w:lang w:val="es-ES_tradnl"/>
        </w:rPr>
        <w:t>En tiempo de ruegos y preguntas:</w:t>
      </w:r>
    </w:p>
    <w:p w:rsidR="00326F01" w:rsidRDefault="00326F01" w:rsidP="00326F01">
      <w:pPr>
        <w:jc w:val="both"/>
        <w:rPr>
          <w:rFonts w:cs="Arial"/>
          <w:sz w:val="20"/>
          <w:lang w:val="es-ES_tradnl"/>
        </w:rPr>
      </w:pPr>
    </w:p>
    <w:p w:rsidR="00555607" w:rsidRDefault="00326F01" w:rsidP="00326F01">
      <w:pPr>
        <w:ind w:left="360"/>
        <w:jc w:val="both"/>
        <w:rPr>
          <w:rFonts w:cs="Arial"/>
          <w:sz w:val="20"/>
        </w:rPr>
      </w:pPr>
      <w:r>
        <w:rPr>
          <w:rFonts w:cs="Arial"/>
          <w:sz w:val="20"/>
        </w:rPr>
        <w:t xml:space="preserve">D. </w:t>
      </w:r>
      <w:r w:rsidR="00555607">
        <w:rPr>
          <w:rFonts w:cs="Arial"/>
          <w:sz w:val="20"/>
        </w:rPr>
        <w:t xml:space="preserve">Sergio Muñoz </w:t>
      </w:r>
      <w:r w:rsidR="00CE59B5">
        <w:rPr>
          <w:rFonts w:cs="Arial"/>
          <w:sz w:val="20"/>
        </w:rPr>
        <w:t xml:space="preserve">propone que </w:t>
      </w:r>
      <w:r w:rsidR="00555607">
        <w:rPr>
          <w:rFonts w:cs="Arial"/>
          <w:sz w:val="20"/>
        </w:rPr>
        <w:t xml:space="preserve">se estudie la posibilidad de </w:t>
      </w:r>
      <w:r w:rsidR="0092219A">
        <w:rPr>
          <w:rFonts w:cs="Arial"/>
          <w:sz w:val="20"/>
        </w:rPr>
        <w:t xml:space="preserve">acceder al catálogo de forma remota con un nombre de usuario y una clave distintas a las que están establecidas en la </w:t>
      </w:r>
      <w:proofErr w:type="spellStart"/>
      <w:r w:rsidR="0092219A">
        <w:rPr>
          <w:rFonts w:cs="Arial"/>
          <w:sz w:val="20"/>
        </w:rPr>
        <w:t>actualida</w:t>
      </w:r>
      <w:proofErr w:type="spellEnd"/>
      <w:r w:rsidR="0092219A">
        <w:rPr>
          <w:rFonts w:cs="Arial"/>
          <w:sz w:val="20"/>
        </w:rPr>
        <w:t>.</w:t>
      </w:r>
    </w:p>
    <w:p w:rsidR="002A4B34" w:rsidRDefault="002A4B34" w:rsidP="00897903">
      <w:pPr>
        <w:ind w:left="360"/>
        <w:jc w:val="both"/>
        <w:rPr>
          <w:rFonts w:cs="Arial"/>
          <w:sz w:val="20"/>
          <w:lang w:val="es-ES_tradnl"/>
        </w:rPr>
      </w:pPr>
    </w:p>
    <w:p w:rsidR="002A4B34" w:rsidRPr="00897903" w:rsidRDefault="002A4B34" w:rsidP="00897903">
      <w:pPr>
        <w:ind w:left="360"/>
        <w:jc w:val="both"/>
        <w:rPr>
          <w:sz w:val="20"/>
        </w:rPr>
      </w:pPr>
    </w:p>
    <w:p w:rsidR="000F13D7" w:rsidRPr="00A44FBC" w:rsidRDefault="000F13D7">
      <w:pPr>
        <w:jc w:val="both"/>
        <w:rPr>
          <w:color w:val="000000"/>
          <w:sz w:val="20"/>
          <w:lang w:val="es-ES_tradnl"/>
        </w:rPr>
      </w:pPr>
      <w:r w:rsidRPr="00A44FBC">
        <w:rPr>
          <w:color w:val="000000"/>
          <w:sz w:val="20"/>
          <w:lang w:val="es-ES_tradnl"/>
        </w:rPr>
        <w:t>Sin más temas que tratar se da por concluida la reunión a las 1</w:t>
      </w:r>
      <w:r w:rsidR="00BE2E44">
        <w:rPr>
          <w:color w:val="000000"/>
          <w:sz w:val="20"/>
          <w:lang w:val="es-ES_tradnl"/>
        </w:rPr>
        <w:t>3</w:t>
      </w:r>
      <w:r w:rsidR="003C20A2">
        <w:rPr>
          <w:color w:val="000000"/>
          <w:sz w:val="20"/>
          <w:lang w:val="es-ES_tradnl"/>
        </w:rPr>
        <w:t>:</w:t>
      </w:r>
      <w:r w:rsidR="00F44331">
        <w:rPr>
          <w:color w:val="000000"/>
          <w:sz w:val="20"/>
          <w:lang w:val="es-ES_tradnl"/>
        </w:rPr>
        <w:t>3</w:t>
      </w:r>
      <w:r w:rsidR="003C20A2">
        <w:rPr>
          <w:color w:val="000000"/>
          <w:sz w:val="20"/>
          <w:lang w:val="es-ES_tradnl"/>
        </w:rPr>
        <w:t>0</w:t>
      </w:r>
      <w:r w:rsidR="009D298B">
        <w:rPr>
          <w:color w:val="000000"/>
          <w:sz w:val="20"/>
          <w:lang w:val="es-ES_tradnl"/>
        </w:rPr>
        <w:t xml:space="preserve"> horas</w:t>
      </w:r>
      <w:r w:rsidR="00977303">
        <w:rPr>
          <w:color w:val="000000"/>
          <w:sz w:val="20"/>
          <w:lang w:val="es-ES_tradnl"/>
        </w:rPr>
        <w:t>.</w:t>
      </w:r>
    </w:p>
    <w:p w:rsidR="000F13D7" w:rsidRPr="00A44FBC" w:rsidRDefault="000F13D7">
      <w:pPr>
        <w:jc w:val="both"/>
        <w:rPr>
          <w:color w:val="000000"/>
          <w:sz w:val="20"/>
          <w:lang w:val="es-ES_tradnl"/>
        </w:rPr>
      </w:pPr>
    </w:p>
    <w:p w:rsidR="000F13D7" w:rsidRPr="00A44FBC" w:rsidRDefault="000F13D7">
      <w:pPr>
        <w:jc w:val="both"/>
        <w:rPr>
          <w:color w:val="000000"/>
          <w:sz w:val="20"/>
          <w:lang w:val="es-ES_tradnl"/>
        </w:rPr>
      </w:pPr>
    </w:p>
    <w:p w:rsidR="000F13D7" w:rsidRDefault="000F13D7">
      <w:pPr>
        <w:jc w:val="both"/>
        <w:rPr>
          <w:color w:val="000000"/>
          <w:sz w:val="20"/>
          <w:lang w:val="es-ES_tradnl"/>
        </w:rPr>
      </w:pPr>
      <w:r w:rsidRPr="00A44FBC">
        <w:rPr>
          <w:color w:val="000000"/>
          <w:sz w:val="20"/>
          <w:lang w:val="es-ES_tradnl"/>
        </w:rPr>
        <w:t xml:space="preserve">Universidad de Jaén. </w:t>
      </w:r>
      <w:r w:rsidR="006E4045">
        <w:rPr>
          <w:color w:val="000000"/>
          <w:sz w:val="20"/>
          <w:lang w:val="es-ES_tradnl"/>
        </w:rPr>
        <w:t>3</w:t>
      </w:r>
      <w:r w:rsidR="002C005F" w:rsidRPr="00A44FBC">
        <w:rPr>
          <w:color w:val="000000"/>
          <w:sz w:val="20"/>
          <w:lang w:val="es-ES_tradnl"/>
        </w:rPr>
        <w:t xml:space="preserve"> de </w:t>
      </w:r>
      <w:r w:rsidR="006E4045">
        <w:rPr>
          <w:color w:val="000000"/>
          <w:sz w:val="20"/>
          <w:lang w:val="es-ES_tradnl"/>
        </w:rPr>
        <w:t>noviembre</w:t>
      </w:r>
      <w:r w:rsidR="002C005F" w:rsidRPr="00A44FBC">
        <w:rPr>
          <w:color w:val="000000"/>
          <w:sz w:val="20"/>
          <w:lang w:val="es-ES_tradnl"/>
        </w:rPr>
        <w:t xml:space="preserve"> </w:t>
      </w:r>
      <w:proofErr w:type="spellStart"/>
      <w:r w:rsidR="002C005F" w:rsidRPr="00A44FBC">
        <w:rPr>
          <w:color w:val="000000"/>
          <w:sz w:val="20"/>
          <w:lang w:val="es-ES_tradnl"/>
        </w:rPr>
        <w:t>de</w:t>
      </w:r>
      <w:proofErr w:type="spellEnd"/>
      <w:r w:rsidR="002C005F" w:rsidRPr="00A44FBC">
        <w:rPr>
          <w:color w:val="000000"/>
          <w:sz w:val="20"/>
          <w:lang w:val="es-ES_tradnl"/>
        </w:rPr>
        <w:t xml:space="preserve"> 20</w:t>
      </w:r>
      <w:r w:rsidR="00B5608D">
        <w:rPr>
          <w:color w:val="000000"/>
          <w:sz w:val="20"/>
          <w:lang w:val="es-ES_tradnl"/>
        </w:rPr>
        <w:t>1</w:t>
      </w:r>
      <w:r w:rsidR="00F44331">
        <w:rPr>
          <w:color w:val="000000"/>
          <w:sz w:val="20"/>
          <w:lang w:val="es-ES_tradnl"/>
        </w:rPr>
        <w:t>6</w:t>
      </w:r>
    </w:p>
    <w:p w:rsidR="00732D57" w:rsidRDefault="00732D57">
      <w:pPr>
        <w:jc w:val="both"/>
        <w:rPr>
          <w:color w:val="000000"/>
          <w:sz w:val="20"/>
          <w:lang w:val="es-ES_tradnl"/>
        </w:rPr>
      </w:pPr>
      <w:bookmarkStart w:id="0" w:name="_GoBack"/>
      <w:bookmarkEnd w:id="0"/>
    </w:p>
    <w:sectPr w:rsidR="00732D57" w:rsidSect="001F366F">
      <w:footerReference w:type="even" r:id="rId11"/>
      <w:footerReference w:type="default" r:id="rId12"/>
      <w:pgSz w:w="11906" w:h="16838" w:code="9"/>
      <w:pgMar w:top="1247" w:right="1134" w:bottom="907" w:left="1474"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8FE" w:rsidRDefault="00F878FE" w:rsidP="00422DCD">
      <w:r>
        <w:separator/>
      </w:r>
    </w:p>
  </w:endnote>
  <w:endnote w:type="continuationSeparator" w:id="0">
    <w:p w:rsidR="00F878FE" w:rsidRDefault="00F878FE" w:rsidP="0042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wBskvll BT">
    <w:altName w:val="Times New Roman"/>
    <w:charset w:val="00"/>
    <w:family w:val="roman"/>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C5" w:rsidRDefault="006771BD">
    <w:pPr>
      <w:pStyle w:val="Piedepgina"/>
      <w:framePr w:wrap="around" w:vAnchor="text" w:hAnchor="margin" w:xAlign="right" w:y="1"/>
      <w:rPr>
        <w:rStyle w:val="Nmerodepgina"/>
      </w:rPr>
    </w:pPr>
    <w:r>
      <w:rPr>
        <w:rStyle w:val="Nmerodepgina"/>
      </w:rPr>
      <w:fldChar w:fldCharType="begin"/>
    </w:r>
    <w:r w:rsidR="00CA0BC5">
      <w:rPr>
        <w:rStyle w:val="Nmerodepgina"/>
      </w:rPr>
      <w:instrText xml:space="preserve">PAGE  </w:instrText>
    </w:r>
    <w:r>
      <w:rPr>
        <w:rStyle w:val="Nmerodepgina"/>
      </w:rPr>
      <w:fldChar w:fldCharType="separate"/>
    </w:r>
    <w:r w:rsidR="00CA0BC5">
      <w:rPr>
        <w:rStyle w:val="Nmerodepgina"/>
        <w:noProof/>
      </w:rPr>
      <w:t>1</w:t>
    </w:r>
    <w:r>
      <w:rPr>
        <w:rStyle w:val="Nmerodepgina"/>
      </w:rPr>
      <w:fldChar w:fldCharType="end"/>
    </w:r>
  </w:p>
  <w:p w:rsidR="00CA0BC5" w:rsidRDefault="00CA0BC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C5" w:rsidRDefault="00CA0BC5">
    <w:pPr>
      <w:pStyle w:val="Piedepgina"/>
      <w:ind w:right="360"/>
    </w:pPr>
  </w:p>
  <w:p w:rsidR="00CA0BC5" w:rsidRPr="000C66A5" w:rsidRDefault="006771BD" w:rsidP="00F25A1E">
    <w:pPr>
      <w:pStyle w:val="Piedepgina"/>
      <w:ind w:right="-58"/>
      <w:jc w:val="right"/>
      <w:rPr>
        <w:sz w:val="16"/>
        <w:szCs w:val="16"/>
      </w:rPr>
    </w:pPr>
    <w:r w:rsidRPr="000C66A5">
      <w:rPr>
        <w:rStyle w:val="Nmerodepgina"/>
        <w:sz w:val="16"/>
        <w:szCs w:val="16"/>
      </w:rPr>
      <w:fldChar w:fldCharType="begin"/>
    </w:r>
    <w:r w:rsidR="00CA0BC5" w:rsidRPr="000C66A5">
      <w:rPr>
        <w:rStyle w:val="Nmerodepgina"/>
        <w:sz w:val="16"/>
        <w:szCs w:val="16"/>
      </w:rPr>
      <w:instrText xml:space="preserve"> PAGE </w:instrText>
    </w:r>
    <w:r w:rsidRPr="000C66A5">
      <w:rPr>
        <w:rStyle w:val="Nmerodepgina"/>
        <w:sz w:val="16"/>
        <w:szCs w:val="16"/>
      </w:rPr>
      <w:fldChar w:fldCharType="separate"/>
    </w:r>
    <w:r w:rsidR="006E4045">
      <w:rPr>
        <w:rStyle w:val="Nmerodepgina"/>
        <w:noProof/>
        <w:sz w:val="16"/>
        <w:szCs w:val="16"/>
      </w:rPr>
      <w:t>1</w:t>
    </w:r>
    <w:r w:rsidRPr="000C66A5">
      <w:rPr>
        <w:rStyle w:val="Nmerodepgi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8FE" w:rsidRDefault="00F878FE" w:rsidP="00422DCD">
      <w:r>
        <w:separator/>
      </w:r>
    </w:p>
  </w:footnote>
  <w:footnote w:type="continuationSeparator" w:id="0">
    <w:p w:rsidR="00F878FE" w:rsidRDefault="00F878FE" w:rsidP="00422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8F3"/>
    <w:multiLevelType w:val="hybridMultilevel"/>
    <w:tmpl w:val="7876E9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980D41"/>
    <w:multiLevelType w:val="hybridMultilevel"/>
    <w:tmpl w:val="30F478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7903CA"/>
    <w:multiLevelType w:val="hybridMultilevel"/>
    <w:tmpl w:val="2BE8E00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8B03F06"/>
    <w:multiLevelType w:val="hybridMultilevel"/>
    <w:tmpl w:val="562A0AB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3A422C3A"/>
    <w:multiLevelType w:val="hybridMultilevel"/>
    <w:tmpl w:val="E6E2F3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6338AE"/>
    <w:multiLevelType w:val="hybridMultilevel"/>
    <w:tmpl w:val="5342804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4C186CB1"/>
    <w:multiLevelType w:val="hybridMultilevel"/>
    <w:tmpl w:val="F8A42E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D341859"/>
    <w:multiLevelType w:val="hybridMultilevel"/>
    <w:tmpl w:val="5614C98C"/>
    <w:lvl w:ilvl="0" w:tplc="380C961C">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67A62989"/>
    <w:multiLevelType w:val="hybridMultilevel"/>
    <w:tmpl w:val="59848F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695A5CC1"/>
    <w:multiLevelType w:val="hybridMultilevel"/>
    <w:tmpl w:val="DA4C172E"/>
    <w:lvl w:ilvl="0" w:tplc="0C0A000F">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70E13E85"/>
    <w:multiLevelType w:val="hybridMultilevel"/>
    <w:tmpl w:val="744E56AC"/>
    <w:lvl w:ilvl="0" w:tplc="6EA055E2">
      <w:start w:val="1"/>
      <w:numFmt w:val="decimal"/>
      <w:lvlText w:val="%1."/>
      <w:lvlJc w:val="left"/>
      <w:pPr>
        <w:ind w:left="840" w:hanging="48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1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02788"/>
    <w:rsid w:val="0000005B"/>
    <w:rsid w:val="00004D2D"/>
    <w:rsid w:val="00011188"/>
    <w:rsid w:val="00011E50"/>
    <w:rsid w:val="00012E76"/>
    <w:rsid w:val="00020062"/>
    <w:rsid w:val="00020A38"/>
    <w:rsid w:val="00026E66"/>
    <w:rsid w:val="00036FAD"/>
    <w:rsid w:val="00050240"/>
    <w:rsid w:val="0005695D"/>
    <w:rsid w:val="0006056D"/>
    <w:rsid w:val="0006106E"/>
    <w:rsid w:val="000631E2"/>
    <w:rsid w:val="00063835"/>
    <w:rsid w:val="0006544B"/>
    <w:rsid w:val="0006546B"/>
    <w:rsid w:val="00071BF9"/>
    <w:rsid w:val="00071DA0"/>
    <w:rsid w:val="00076FF1"/>
    <w:rsid w:val="0009062F"/>
    <w:rsid w:val="00090BD4"/>
    <w:rsid w:val="00092B1A"/>
    <w:rsid w:val="00092BEF"/>
    <w:rsid w:val="00093E04"/>
    <w:rsid w:val="00094448"/>
    <w:rsid w:val="00096D09"/>
    <w:rsid w:val="000A333B"/>
    <w:rsid w:val="000B7CBF"/>
    <w:rsid w:val="000C15C1"/>
    <w:rsid w:val="000C41A5"/>
    <w:rsid w:val="000C625B"/>
    <w:rsid w:val="000C66A5"/>
    <w:rsid w:val="000E0ED5"/>
    <w:rsid w:val="000E4380"/>
    <w:rsid w:val="000E48DC"/>
    <w:rsid w:val="000F0DB6"/>
    <w:rsid w:val="000F13D7"/>
    <w:rsid w:val="00102BF2"/>
    <w:rsid w:val="0010399E"/>
    <w:rsid w:val="0010588A"/>
    <w:rsid w:val="0012122E"/>
    <w:rsid w:val="00130A3B"/>
    <w:rsid w:val="00134641"/>
    <w:rsid w:val="00140F16"/>
    <w:rsid w:val="00146860"/>
    <w:rsid w:val="00154149"/>
    <w:rsid w:val="00155B5C"/>
    <w:rsid w:val="00155D53"/>
    <w:rsid w:val="001574D6"/>
    <w:rsid w:val="00163616"/>
    <w:rsid w:val="00174100"/>
    <w:rsid w:val="001803A7"/>
    <w:rsid w:val="001830D5"/>
    <w:rsid w:val="0019121F"/>
    <w:rsid w:val="001945B5"/>
    <w:rsid w:val="001B0B7E"/>
    <w:rsid w:val="001B694B"/>
    <w:rsid w:val="001B7BB3"/>
    <w:rsid w:val="001C141B"/>
    <w:rsid w:val="001C24DA"/>
    <w:rsid w:val="001C52CD"/>
    <w:rsid w:val="001E46E8"/>
    <w:rsid w:val="001F366F"/>
    <w:rsid w:val="002007D3"/>
    <w:rsid w:val="0020149D"/>
    <w:rsid w:val="002133F0"/>
    <w:rsid w:val="00215114"/>
    <w:rsid w:val="00220100"/>
    <w:rsid w:val="002228E6"/>
    <w:rsid w:val="002249FE"/>
    <w:rsid w:val="00224BE2"/>
    <w:rsid w:val="002311FD"/>
    <w:rsid w:val="00243116"/>
    <w:rsid w:val="002465BE"/>
    <w:rsid w:val="0025208D"/>
    <w:rsid w:val="0025449B"/>
    <w:rsid w:val="00261082"/>
    <w:rsid w:val="00274BC7"/>
    <w:rsid w:val="002767C8"/>
    <w:rsid w:val="00277A5C"/>
    <w:rsid w:val="002912C3"/>
    <w:rsid w:val="002944E7"/>
    <w:rsid w:val="00296FC9"/>
    <w:rsid w:val="002A083D"/>
    <w:rsid w:val="002A4B34"/>
    <w:rsid w:val="002B3FDA"/>
    <w:rsid w:val="002B4203"/>
    <w:rsid w:val="002C005F"/>
    <w:rsid w:val="002C0CF7"/>
    <w:rsid w:val="002C37C1"/>
    <w:rsid w:val="002D14B1"/>
    <w:rsid w:val="002D6204"/>
    <w:rsid w:val="002E5C07"/>
    <w:rsid w:val="002F720C"/>
    <w:rsid w:val="00300A9A"/>
    <w:rsid w:val="00302788"/>
    <w:rsid w:val="00304E73"/>
    <w:rsid w:val="00305AD7"/>
    <w:rsid w:val="00310F0C"/>
    <w:rsid w:val="00311153"/>
    <w:rsid w:val="00315CCB"/>
    <w:rsid w:val="00323C18"/>
    <w:rsid w:val="00326F01"/>
    <w:rsid w:val="0033041A"/>
    <w:rsid w:val="00336C7E"/>
    <w:rsid w:val="00371C44"/>
    <w:rsid w:val="0037250E"/>
    <w:rsid w:val="00390749"/>
    <w:rsid w:val="003963D0"/>
    <w:rsid w:val="003A155B"/>
    <w:rsid w:val="003B15A9"/>
    <w:rsid w:val="003B29BF"/>
    <w:rsid w:val="003B395C"/>
    <w:rsid w:val="003B47CE"/>
    <w:rsid w:val="003B7AAE"/>
    <w:rsid w:val="003C20A2"/>
    <w:rsid w:val="003D58BC"/>
    <w:rsid w:val="003E0969"/>
    <w:rsid w:val="003F40AC"/>
    <w:rsid w:val="003F47C5"/>
    <w:rsid w:val="003F6217"/>
    <w:rsid w:val="00403A3A"/>
    <w:rsid w:val="0040473E"/>
    <w:rsid w:val="00407614"/>
    <w:rsid w:val="004106F1"/>
    <w:rsid w:val="004163FB"/>
    <w:rsid w:val="00421112"/>
    <w:rsid w:val="004358ED"/>
    <w:rsid w:val="004364DD"/>
    <w:rsid w:val="0044644E"/>
    <w:rsid w:val="00446809"/>
    <w:rsid w:val="0044711B"/>
    <w:rsid w:val="00447F3D"/>
    <w:rsid w:val="004520D3"/>
    <w:rsid w:val="004551C3"/>
    <w:rsid w:val="00460DCB"/>
    <w:rsid w:val="004615EB"/>
    <w:rsid w:val="00464388"/>
    <w:rsid w:val="00467ECB"/>
    <w:rsid w:val="00470290"/>
    <w:rsid w:val="00470850"/>
    <w:rsid w:val="00472F8D"/>
    <w:rsid w:val="00480EB5"/>
    <w:rsid w:val="00481556"/>
    <w:rsid w:val="00483B1F"/>
    <w:rsid w:val="004869D3"/>
    <w:rsid w:val="004869DB"/>
    <w:rsid w:val="004912AF"/>
    <w:rsid w:val="004972C3"/>
    <w:rsid w:val="004A0D7C"/>
    <w:rsid w:val="004A2DE0"/>
    <w:rsid w:val="004B335F"/>
    <w:rsid w:val="004B68A5"/>
    <w:rsid w:val="004B70CE"/>
    <w:rsid w:val="004D6E56"/>
    <w:rsid w:val="004D7956"/>
    <w:rsid w:val="004E3E11"/>
    <w:rsid w:val="004E5732"/>
    <w:rsid w:val="004E7669"/>
    <w:rsid w:val="004F25A3"/>
    <w:rsid w:val="004F4BEB"/>
    <w:rsid w:val="005043D3"/>
    <w:rsid w:val="00505198"/>
    <w:rsid w:val="00505EFA"/>
    <w:rsid w:val="00514149"/>
    <w:rsid w:val="00516738"/>
    <w:rsid w:val="00520668"/>
    <w:rsid w:val="005207C7"/>
    <w:rsid w:val="00531735"/>
    <w:rsid w:val="0053198C"/>
    <w:rsid w:val="005406E2"/>
    <w:rsid w:val="00540FD8"/>
    <w:rsid w:val="00553741"/>
    <w:rsid w:val="00555607"/>
    <w:rsid w:val="0055732A"/>
    <w:rsid w:val="00557814"/>
    <w:rsid w:val="00563CA3"/>
    <w:rsid w:val="00565BFE"/>
    <w:rsid w:val="00583F89"/>
    <w:rsid w:val="00594D78"/>
    <w:rsid w:val="0059718D"/>
    <w:rsid w:val="005A04A3"/>
    <w:rsid w:val="005A3C0E"/>
    <w:rsid w:val="005A4A6A"/>
    <w:rsid w:val="005A643D"/>
    <w:rsid w:val="005B232E"/>
    <w:rsid w:val="005B7A1F"/>
    <w:rsid w:val="005C11C1"/>
    <w:rsid w:val="005C16CD"/>
    <w:rsid w:val="005C1D8E"/>
    <w:rsid w:val="005D4F8E"/>
    <w:rsid w:val="005E5352"/>
    <w:rsid w:val="005F14E0"/>
    <w:rsid w:val="00602D10"/>
    <w:rsid w:val="00603C86"/>
    <w:rsid w:val="00627B7D"/>
    <w:rsid w:val="0064754A"/>
    <w:rsid w:val="00647A4A"/>
    <w:rsid w:val="006549D2"/>
    <w:rsid w:val="00661079"/>
    <w:rsid w:val="0066145A"/>
    <w:rsid w:val="00672B50"/>
    <w:rsid w:val="00676AB6"/>
    <w:rsid w:val="006771BD"/>
    <w:rsid w:val="006845D2"/>
    <w:rsid w:val="00685D14"/>
    <w:rsid w:val="00691ED7"/>
    <w:rsid w:val="00693B67"/>
    <w:rsid w:val="00694F63"/>
    <w:rsid w:val="00697D32"/>
    <w:rsid w:val="006A2D35"/>
    <w:rsid w:val="006A4432"/>
    <w:rsid w:val="006A69F8"/>
    <w:rsid w:val="006B00F3"/>
    <w:rsid w:val="006B01FF"/>
    <w:rsid w:val="006B2A33"/>
    <w:rsid w:val="006B5C12"/>
    <w:rsid w:val="006C5FAD"/>
    <w:rsid w:val="006D35E8"/>
    <w:rsid w:val="006D45C8"/>
    <w:rsid w:val="006D6BEE"/>
    <w:rsid w:val="006E225C"/>
    <w:rsid w:val="006E4045"/>
    <w:rsid w:val="006F6739"/>
    <w:rsid w:val="00704DA1"/>
    <w:rsid w:val="007069A4"/>
    <w:rsid w:val="00711613"/>
    <w:rsid w:val="00714BA8"/>
    <w:rsid w:val="00725FBD"/>
    <w:rsid w:val="00726611"/>
    <w:rsid w:val="00732D57"/>
    <w:rsid w:val="0074247B"/>
    <w:rsid w:val="0075182C"/>
    <w:rsid w:val="00762721"/>
    <w:rsid w:val="00764E67"/>
    <w:rsid w:val="007820C1"/>
    <w:rsid w:val="00785433"/>
    <w:rsid w:val="007855BC"/>
    <w:rsid w:val="00790529"/>
    <w:rsid w:val="00797E51"/>
    <w:rsid w:val="007A142B"/>
    <w:rsid w:val="007A2D0A"/>
    <w:rsid w:val="007A4BDD"/>
    <w:rsid w:val="007B6438"/>
    <w:rsid w:val="007C242A"/>
    <w:rsid w:val="007C3F75"/>
    <w:rsid w:val="007C5AD4"/>
    <w:rsid w:val="007D06A8"/>
    <w:rsid w:val="007E48B8"/>
    <w:rsid w:val="007E546A"/>
    <w:rsid w:val="007E5E8F"/>
    <w:rsid w:val="0080020B"/>
    <w:rsid w:val="00800A5D"/>
    <w:rsid w:val="00802367"/>
    <w:rsid w:val="00810B2F"/>
    <w:rsid w:val="00814C0A"/>
    <w:rsid w:val="008217D6"/>
    <w:rsid w:val="008334B7"/>
    <w:rsid w:val="008401F3"/>
    <w:rsid w:val="0084306B"/>
    <w:rsid w:val="008451C2"/>
    <w:rsid w:val="00847FD0"/>
    <w:rsid w:val="00854EBF"/>
    <w:rsid w:val="008555EE"/>
    <w:rsid w:val="00861BCB"/>
    <w:rsid w:val="0087386B"/>
    <w:rsid w:val="00880334"/>
    <w:rsid w:val="008809CD"/>
    <w:rsid w:val="00880C14"/>
    <w:rsid w:val="008906E4"/>
    <w:rsid w:val="008950D1"/>
    <w:rsid w:val="00897903"/>
    <w:rsid w:val="008A221E"/>
    <w:rsid w:val="008B3BAC"/>
    <w:rsid w:val="008C0AFF"/>
    <w:rsid w:val="008C4890"/>
    <w:rsid w:val="008D4A4C"/>
    <w:rsid w:val="008D5413"/>
    <w:rsid w:val="008E2372"/>
    <w:rsid w:val="008F14C6"/>
    <w:rsid w:val="008F21FB"/>
    <w:rsid w:val="008F22CA"/>
    <w:rsid w:val="00913FB0"/>
    <w:rsid w:val="00920478"/>
    <w:rsid w:val="0092219A"/>
    <w:rsid w:val="00930674"/>
    <w:rsid w:val="009329C3"/>
    <w:rsid w:val="00932C9F"/>
    <w:rsid w:val="00933FEC"/>
    <w:rsid w:val="00935EA9"/>
    <w:rsid w:val="00937C7D"/>
    <w:rsid w:val="009442E0"/>
    <w:rsid w:val="00945CC5"/>
    <w:rsid w:val="00951206"/>
    <w:rsid w:val="00957A86"/>
    <w:rsid w:val="00973395"/>
    <w:rsid w:val="00977303"/>
    <w:rsid w:val="009812D0"/>
    <w:rsid w:val="00985B9B"/>
    <w:rsid w:val="0099694E"/>
    <w:rsid w:val="00996CD6"/>
    <w:rsid w:val="009B3F4D"/>
    <w:rsid w:val="009C3DEF"/>
    <w:rsid w:val="009C56ED"/>
    <w:rsid w:val="009C56FF"/>
    <w:rsid w:val="009C69ED"/>
    <w:rsid w:val="009C6E0B"/>
    <w:rsid w:val="009C78CF"/>
    <w:rsid w:val="009D298B"/>
    <w:rsid w:val="009D308E"/>
    <w:rsid w:val="009E5186"/>
    <w:rsid w:val="009F5A48"/>
    <w:rsid w:val="009F7055"/>
    <w:rsid w:val="00A03682"/>
    <w:rsid w:val="00A038E7"/>
    <w:rsid w:val="00A04CA5"/>
    <w:rsid w:val="00A04F36"/>
    <w:rsid w:val="00A1514C"/>
    <w:rsid w:val="00A173D4"/>
    <w:rsid w:val="00A20F3C"/>
    <w:rsid w:val="00A26E1D"/>
    <w:rsid w:val="00A44670"/>
    <w:rsid w:val="00A44FBC"/>
    <w:rsid w:val="00A469F5"/>
    <w:rsid w:val="00A54EE0"/>
    <w:rsid w:val="00A56B6C"/>
    <w:rsid w:val="00A73B72"/>
    <w:rsid w:val="00A76425"/>
    <w:rsid w:val="00A876E2"/>
    <w:rsid w:val="00AA106E"/>
    <w:rsid w:val="00AA3215"/>
    <w:rsid w:val="00AA714E"/>
    <w:rsid w:val="00AC40CC"/>
    <w:rsid w:val="00AD55E2"/>
    <w:rsid w:val="00AE1AC7"/>
    <w:rsid w:val="00B05E2C"/>
    <w:rsid w:val="00B12BEB"/>
    <w:rsid w:val="00B1468F"/>
    <w:rsid w:val="00B15EFE"/>
    <w:rsid w:val="00B20E9E"/>
    <w:rsid w:val="00B21CD1"/>
    <w:rsid w:val="00B221A7"/>
    <w:rsid w:val="00B27AFD"/>
    <w:rsid w:val="00B31FE3"/>
    <w:rsid w:val="00B401F5"/>
    <w:rsid w:val="00B4414C"/>
    <w:rsid w:val="00B50901"/>
    <w:rsid w:val="00B51F79"/>
    <w:rsid w:val="00B5608D"/>
    <w:rsid w:val="00B57086"/>
    <w:rsid w:val="00B64766"/>
    <w:rsid w:val="00B6560F"/>
    <w:rsid w:val="00B73AA3"/>
    <w:rsid w:val="00B91777"/>
    <w:rsid w:val="00B97BC5"/>
    <w:rsid w:val="00BA19A2"/>
    <w:rsid w:val="00BB12E6"/>
    <w:rsid w:val="00BD064E"/>
    <w:rsid w:val="00BD5AC2"/>
    <w:rsid w:val="00BE1547"/>
    <w:rsid w:val="00BE26F8"/>
    <w:rsid w:val="00BE2E44"/>
    <w:rsid w:val="00BE3964"/>
    <w:rsid w:val="00BE5A81"/>
    <w:rsid w:val="00BE6066"/>
    <w:rsid w:val="00BE7560"/>
    <w:rsid w:val="00BF2DD9"/>
    <w:rsid w:val="00BF3FD2"/>
    <w:rsid w:val="00BF78B6"/>
    <w:rsid w:val="00C01F71"/>
    <w:rsid w:val="00C031E9"/>
    <w:rsid w:val="00C04497"/>
    <w:rsid w:val="00C11AB9"/>
    <w:rsid w:val="00C32082"/>
    <w:rsid w:val="00C320C6"/>
    <w:rsid w:val="00C414EA"/>
    <w:rsid w:val="00C41959"/>
    <w:rsid w:val="00C42282"/>
    <w:rsid w:val="00C42525"/>
    <w:rsid w:val="00C76C5C"/>
    <w:rsid w:val="00C80BEA"/>
    <w:rsid w:val="00C85342"/>
    <w:rsid w:val="00C86B1E"/>
    <w:rsid w:val="00C92DCB"/>
    <w:rsid w:val="00C93B52"/>
    <w:rsid w:val="00C9450D"/>
    <w:rsid w:val="00C95865"/>
    <w:rsid w:val="00CA0BC5"/>
    <w:rsid w:val="00CA5691"/>
    <w:rsid w:val="00CB4A4B"/>
    <w:rsid w:val="00CC6A93"/>
    <w:rsid w:val="00CC6ED7"/>
    <w:rsid w:val="00CD38B1"/>
    <w:rsid w:val="00CD7066"/>
    <w:rsid w:val="00CE327E"/>
    <w:rsid w:val="00CE59B5"/>
    <w:rsid w:val="00CE6460"/>
    <w:rsid w:val="00CF403C"/>
    <w:rsid w:val="00CF55FF"/>
    <w:rsid w:val="00D0334E"/>
    <w:rsid w:val="00D17C5D"/>
    <w:rsid w:val="00D17D11"/>
    <w:rsid w:val="00D20727"/>
    <w:rsid w:val="00D26CEF"/>
    <w:rsid w:val="00D279B6"/>
    <w:rsid w:val="00D55FC6"/>
    <w:rsid w:val="00D57114"/>
    <w:rsid w:val="00D61BC8"/>
    <w:rsid w:val="00D661B4"/>
    <w:rsid w:val="00D7744C"/>
    <w:rsid w:val="00D81F41"/>
    <w:rsid w:val="00D82946"/>
    <w:rsid w:val="00D84B98"/>
    <w:rsid w:val="00D85D19"/>
    <w:rsid w:val="00D920EA"/>
    <w:rsid w:val="00D92D63"/>
    <w:rsid w:val="00D96140"/>
    <w:rsid w:val="00DA6F12"/>
    <w:rsid w:val="00DB5B2F"/>
    <w:rsid w:val="00DC04B4"/>
    <w:rsid w:val="00DD1330"/>
    <w:rsid w:val="00DD37AF"/>
    <w:rsid w:val="00DD52C8"/>
    <w:rsid w:val="00E1584C"/>
    <w:rsid w:val="00E16A1A"/>
    <w:rsid w:val="00E44D92"/>
    <w:rsid w:val="00E44DB6"/>
    <w:rsid w:val="00E51796"/>
    <w:rsid w:val="00E51CA7"/>
    <w:rsid w:val="00E529E8"/>
    <w:rsid w:val="00E62013"/>
    <w:rsid w:val="00E65BFB"/>
    <w:rsid w:val="00E76E4A"/>
    <w:rsid w:val="00E905AE"/>
    <w:rsid w:val="00E97AAA"/>
    <w:rsid w:val="00EA03A0"/>
    <w:rsid w:val="00EB239C"/>
    <w:rsid w:val="00EB483D"/>
    <w:rsid w:val="00ED110E"/>
    <w:rsid w:val="00ED79B4"/>
    <w:rsid w:val="00EE273D"/>
    <w:rsid w:val="00EE5921"/>
    <w:rsid w:val="00EE7B8A"/>
    <w:rsid w:val="00F0187E"/>
    <w:rsid w:val="00F121D1"/>
    <w:rsid w:val="00F12AD9"/>
    <w:rsid w:val="00F14B63"/>
    <w:rsid w:val="00F1530A"/>
    <w:rsid w:val="00F25A1E"/>
    <w:rsid w:val="00F27734"/>
    <w:rsid w:val="00F357F1"/>
    <w:rsid w:val="00F44331"/>
    <w:rsid w:val="00F46FF8"/>
    <w:rsid w:val="00F47F4B"/>
    <w:rsid w:val="00F52F02"/>
    <w:rsid w:val="00F56902"/>
    <w:rsid w:val="00F63115"/>
    <w:rsid w:val="00F64B4B"/>
    <w:rsid w:val="00F6671A"/>
    <w:rsid w:val="00F66AE6"/>
    <w:rsid w:val="00F71C63"/>
    <w:rsid w:val="00F75042"/>
    <w:rsid w:val="00F84AA2"/>
    <w:rsid w:val="00F878FE"/>
    <w:rsid w:val="00F932FE"/>
    <w:rsid w:val="00FB3102"/>
    <w:rsid w:val="00FB51D8"/>
    <w:rsid w:val="00FC3101"/>
    <w:rsid w:val="00FD440B"/>
    <w:rsid w:val="00FE12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188"/>
    <w:rPr>
      <w:rFonts w:ascii="Arial" w:hAnsi="Arial"/>
      <w:sz w:val="22"/>
    </w:rPr>
  </w:style>
  <w:style w:type="paragraph" w:styleId="Ttulo1">
    <w:name w:val="heading 1"/>
    <w:basedOn w:val="Normal"/>
    <w:next w:val="Normal"/>
    <w:qFormat/>
    <w:rsid w:val="00011188"/>
    <w:pPr>
      <w:keepNext/>
      <w:outlineLvl w:val="0"/>
    </w:pPr>
    <w:rPr>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011188"/>
    <w:pPr>
      <w:ind w:left="360"/>
      <w:jc w:val="both"/>
    </w:pPr>
    <w:rPr>
      <w:lang w:val="es-ES_tradnl"/>
    </w:rPr>
  </w:style>
  <w:style w:type="paragraph" w:styleId="Piedepgina">
    <w:name w:val="footer"/>
    <w:basedOn w:val="Normal"/>
    <w:rsid w:val="00011188"/>
    <w:pPr>
      <w:tabs>
        <w:tab w:val="center" w:pos="4252"/>
        <w:tab w:val="right" w:pos="8504"/>
      </w:tabs>
    </w:pPr>
  </w:style>
  <w:style w:type="character" w:styleId="Nmerodepgina">
    <w:name w:val="page number"/>
    <w:basedOn w:val="Fuentedeprrafopredeter"/>
    <w:rsid w:val="00011188"/>
  </w:style>
  <w:style w:type="paragraph" w:styleId="Encabezado">
    <w:name w:val="header"/>
    <w:basedOn w:val="Normal"/>
    <w:rsid w:val="00011188"/>
    <w:pPr>
      <w:tabs>
        <w:tab w:val="center" w:pos="4252"/>
        <w:tab w:val="right" w:pos="8504"/>
      </w:tabs>
    </w:pPr>
  </w:style>
  <w:style w:type="paragraph" w:styleId="Sangra2detindependiente">
    <w:name w:val="Body Text Indent 2"/>
    <w:basedOn w:val="Normal"/>
    <w:rsid w:val="00011188"/>
    <w:pPr>
      <w:tabs>
        <w:tab w:val="left" w:pos="1276"/>
      </w:tabs>
      <w:ind w:left="360"/>
      <w:jc w:val="both"/>
    </w:pPr>
    <w:rPr>
      <w:sz w:val="20"/>
      <w:lang w:val="es-ES_tradnl"/>
    </w:rPr>
  </w:style>
  <w:style w:type="paragraph" w:styleId="Textonotapie">
    <w:name w:val="footnote text"/>
    <w:basedOn w:val="Normal"/>
    <w:semiHidden/>
    <w:rsid w:val="00011188"/>
    <w:rPr>
      <w:sz w:val="20"/>
    </w:rPr>
  </w:style>
  <w:style w:type="paragraph" w:styleId="NormalWeb">
    <w:name w:val="Normal (Web)"/>
    <w:basedOn w:val="Normal"/>
    <w:rsid w:val="00011188"/>
    <w:pPr>
      <w:spacing w:before="100" w:beforeAutospacing="1" w:after="100" w:afterAutospacing="1"/>
    </w:pPr>
    <w:rPr>
      <w:rFonts w:ascii="Arial Unicode MS" w:eastAsia="Arial Unicode MS" w:hAnsi="Arial Unicode MS" w:cs="Arial Unicode MS"/>
      <w:sz w:val="24"/>
      <w:szCs w:val="24"/>
    </w:rPr>
  </w:style>
  <w:style w:type="paragraph" w:styleId="HTMLconformatoprevio">
    <w:name w:val="HTML Preformatted"/>
    <w:basedOn w:val="Normal"/>
    <w:rsid w:val="0009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Textodeglobo">
    <w:name w:val="Balloon Text"/>
    <w:basedOn w:val="Normal"/>
    <w:semiHidden/>
    <w:rsid w:val="00A03682"/>
    <w:rPr>
      <w:rFonts w:ascii="Tahoma" w:hAnsi="Tahoma" w:cs="Tahoma"/>
      <w:sz w:val="16"/>
      <w:szCs w:val="16"/>
    </w:rPr>
  </w:style>
  <w:style w:type="paragraph" w:styleId="Prrafodelista">
    <w:name w:val="List Paragraph"/>
    <w:aliases w:val="BOE"/>
    <w:basedOn w:val="Normal"/>
    <w:link w:val="PrrafodelistaCar"/>
    <w:uiPriority w:val="34"/>
    <w:qFormat/>
    <w:rsid w:val="00154149"/>
    <w:pPr>
      <w:ind w:left="720"/>
    </w:pPr>
    <w:rPr>
      <w:rFonts w:ascii="Calibri" w:eastAsiaTheme="minorHAnsi" w:hAnsi="Calibri"/>
      <w:szCs w:val="22"/>
    </w:rPr>
  </w:style>
  <w:style w:type="table" w:styleId="Tablaconcuadrcula">
    <w:name w:val="Table Grid"/>
    <w:basedOn w:val="Tablanormal"/>
    <w:uiPriority w:val="59"/>
    <w:rsid w:val="00CF4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59718D"/>
    <w:rPr>
      <w:rFonts w:ascii="Calibri" w:eastAsiaTheme="minorHAnsi" w:hAnsi="Calibri" w:cstheme="minorBidi"/>
      <w:szCs w:val="21"/>
      <w:lang w:eastAsia="en-US"/>
    </w:rPr>
  </w:style>
  <w:style w:type="character" w:customStyle="1" w:styleId="TextosinformatoCar">
    <w:name w:val="Texto sin formato Car"/>
    <w:basedOn w:val="Fuentedeprrafopredeter"/>
    <w:link w:val="Textosinformato"/>
    <w:uiPriority w:val="99"/>
    <w:rsid w:val="0059718D"/>
    <w:rPr>
      <w:rFonts w:ascii="Calibri" w:eastAsiaTheme="minorHAnsi" w:hAnsi="Calibri" w:cstheme="minorBidi"/>
      <w:sz w:val="22"/>
      <w:szCs w:val="21"/>
      <w:lang w:eastAsia="en-US"/>
    </w:rPr>
  </w:style>
  <w:style w:type="character" w:customStyle="1" w:styleId="PrrafodelistaCar">
    <w:name w:val="Párrafo de lista Car"/>
    <w:aliases w:val="BOE Car"/>
    <w:link w:val="Prrafodelista"/>
    <w:uiPriority w:val="34"/>
    <w:rsid w:val="00305AD7"/>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4184">
      <w:bodyDiv w:val="1"/>
      <w:marLeft w:val="0"/>
      <w:marRight w:val="0"/>
      <w:marTop w:val="0"/>
      <w:marBottom w:val="0"/>
      <w:divBdr>
        <w:top w:val="none" w:sz="0" w:space="0" w:color="auto"/>
        <w:left w:val="none" w:sz="0" w:space="0" w:color="auto"/>
        <w:bottom w:val="none" w:sz="0" w:space="0" w:color="auto"/>
        <w:right w:val="none" w:sz="0" w:space="0" w:color="auto"/>
      </w:divBdr>
    </w:div>
    <w:div w:id="99877932">
      <w:bodyDiv w:val="1"/>
      <w:marLeft w:val="0"/>
      <w:marRight w:val="0"/>
      <w:marTop w:val="0"/>
      <w:marBottom w:val="0"/>
      <w:divBdr>
        <w:top w:val="none" w:sz="0" w:space="0" w:color="auto"/>
        <w:left w:val="none" w:sz="0" w:space="0" w:color="auto"/>
        <w:bottom w:val="none" w:sz="0" w:space="0" w:color="auto"/>
        <w:right w:val="none" w:sz="0" w:space="0" w:color="auto"/>
      </w:divBdr>
    </w:div>
    <w:div w:id="116028594">
      <w:bodyDiv w:val="1"/>
      <w:marLeft w:val="0"/>
      <w:marRight w:val="0"/>
      <w:marTop w:val="0"/>
      <w:marBottom w:val="0"/>
      <w:divBdr>
        <w:top w:val="none" w:sz="0" w:space="0" w:color="auto"/>
        <w:left w:val="none" w:sz="0" w:space="0" w:color="auto"/>
        <w:bottom w:val="none" w:sz="0" w:space="0" w:color="auto"/>
        <w:right w:val="none" w:sz="0" w:space="0" w:color="auto"/>
      </w:divBdr>
    </w:div>
    <w:div w:id="126895821">
      <w:bodyDiv w:val="1"/>
      <w:marLeft w:val="0"/>
      <w:marRight w:val="0"/>
      <w:marTop w:val="0"/>
      <w:marBottom w:val="0"/>
      <w:divBdr>
        <w:top w:val="none" w:sz="0" w:space="0" w:color="auto"/>
        <w:left w:val="none" w:sz="0" w:space="0" w:color="auto"/>
        <w:bottom w:val="none" w:sz="0" w:space="0" w:color="auto"/>
        <w:right w:val="none" w:sz="0" w:space="0" w:color="auto"/>
      </w:divBdr>
    </w:div>
    <w:div w:id="275599235">
      <w:bodyDiv w:val="1"/>
      <w:marLeft w:val="0"/>
      <w:marRight w:val="0"/>
      <w:marTop w:val="0"/>
      <w:marBottom w:val="0"/>
      <w:divBdr>
        <w:top w:val="none" w:sz="0" w:space="0" w:color="auto"/>
        <w:left w:val="none" w:sz="0" w:space="0" w:color="auto"/>
        <w:bottom w:val="none" w:sz="0" w:space="0" w:color="auto"/>
        <w:right w:val="none" w:sz="0" w:space="0" w:color="auto"/>
      </w:divBdr>
    </w:div>
    <w:div w:id="516580042">
      <w:bodyDiv w:val="1"/>
      <w:marLeft w:val="0"/>
      <w:marRight w:val="0"/>
      <w:marTop w:val="0"/>
      <w:marBottom w:val="0"/>
      <w:divBdr>
        <w:top w:val="none" w:sz="0" w:space="0" w:color="auto"/>
        <w:left w:val="none" w:sz="0" w:space="0" w:color="auto"/>
        <w:bottom w:val="none" w:sz="0" w:space="0" w:color="auto"/>
        <w:right w:val="none" w:sz="0" w:space="0" w:color="auto"/>
      </w:divBdr>
    </w:div>
    <w:div w:id="596864175">
      <w:bodyDiv w:val="1"/>
      <w:marLeft w:val="0"/>
      <w:marRight w:val="0"/>
      <w:marTop w:val="0"/>
      <w:marBottom w:val="0"/>
      <w:divBdr>
        <w:top w:val="none" w:sz="0" w:space="0" w:color="auto"/>
        <w:left w:val="none" w:sz="0" w:space="0" w:color="auto"/>
        <w:bottom w:val="none" w:sz="0" w:space="0" w:color="auto"/>
        <w:right w:val="none" w:sz="0" w:space="0" w:color="auto"/>
      </w:divBdr>
    </w:div>
    <w:div w:id="639654221">
      <w:bodyDiv w:val="1"/>
      <w:marLeft w:val="0"/>
      <w:marRight w:val="0"/>
      <w:marTop w:val="0"/>
      <w:marBottom w:val="0"/>
      <w:divBdr>
        <w:top w:val="none" w:sz="0" w:space="0" w:color="auto"/>
        <w:left w:val="none" w:sz="0" w:space="0" w:color="auto"/>
        <w:bottom w:val="none" w:sz="0" w:space="0" w:color="auto"/>
        <w:right w:val="none" w:sz="0" w:space="0" w:color="auto"/>
      </w:divBdr>
    </w:div>
    <w:div w:id="1019821593">
      <w:bodyDiv w:val="1"/>
      <w:marLeft w:val="0"/>
      <w:marRight w:val="0"/>
      <w:marTop w:val="0"/>
      <w:marBottom w:val="0"/>
      <w:divBdr>
        <w:top w:val="none" w:sz="0" w:space="0" w:color="auto"/>
        <w:left w:val="none" w:sz="0" w:space="0" w:color="auto"/>
        <w:bottom w:val="none" w:sz="0" w:space="0" w:color="auto"/>
        <w:right w:val="none" w:sz="0" w:space="0" w:color="auto"/>
      </w:divBdr>
    </w:div>
    <w:div w:id="1036270334">
      <w:bodyDiv w:val="1"/>
      <w:marLeft w:val="0"/>
      <w:marRight w:val="0"/>
      <w:marTop w:val="0"/>
      <w:marBottom w:val="0"/>
      <w:divBdr>
        <w:top w:val="none" w:sz="0" w:space="0" w:color="auto"/>
        <w:left w:val="none" w:sz="0" w:space="0" w:color="auto"/>
        <w:bottom w:val="none" w:sz="0" w:space="0" w:color="auto"/>
        <w:right w:val="none" w:sz="0" w:space="0" w:color="auto"/>
      </w:divBdr>
    </w:div>
    <w:div w:id="1394308445">
      <w:bodyDiv w:val="1"/>
      <w:marLeft w:val="0"/>
      <w:marRight w:val="0"/>
      <w:marTop w:val="0"/>
      <w:marBottom w:val="0"/>
      <w:divBdr>
        <w:top w:val="none" w:sz="0" w:space="0" w:color="auto"/>
        <w:left w:val="none" w:sz="0" w:space="0" w:color="auto"/>
        <w:bottom w:val="none" w:sz="0" w:space="0" w:color="auto"/>
        <w:right w:val="none" w:sz="0" w:space="0" w:color="auto"/>
      </w:divBdr>
    </w:div>
    <w:div w:id="1625230348">
      <w:bodyDiv w:val="1"/>
      <w:marLeft w:val="0"/>
      <w:marRight w:val="0"/>
      <w:marTop w:val="0"/>
      <w:marBottom w:val="0"/>
      <w:divBdr>
        <w:top w:val="none" w:sz="0" w:space="0" w:color="auto"/>
        <w:left w:val="none" w:sz="0" w:space="0" w:color="auto"/>
        <w:bottom w:val="none" w:sz="0" w:space="0" w:color="auto"/>
        <w:right w:val="none" w:sz="0" w:space="0" w:color="auto"/>
      </w:divBdr>
    </w:div>
    <w:div w:id="1743334964">
      <w:bodyDiv w:val="1"/>
      <w:marLeft w:val="0"/>
      <w:marRight w:val="0"/>
      <w:marTop w:val="0"/>
      <w:marBottom w:val="0"/>
      <w:divBdr>
        <w:top w:val="none" w:sz="0" w:space="0" w:color="auto"/>
        <w:left w:val="none" w:sz="0" w:space="0" w:color="auto"/>
        <w:bottom w:val="none" w:sz="0" w:space="0" w:color="auto"/>
        <w:right w:val="none" w:sz="0" w:space="0" w:color="auto"/>
      </w:divBdr>
    </w:div>
    <w:div w:id="1872843552">
      <w:bodyDiv w:val="1"/>
      <w:marLeft w:val="0"/>
      <w:marRight w:val="0"/>
      <w:marTop w:val="0"/>
      <w:marBottom w:val="0"/>
      <w:divBdr>
        <w:top w:val="none" w:sz="0" w:space="0" w:color="auto"/>
        <w:left w:val="none" w:sz="0" w:space="0" w:color="auto"/>
        <w:bottom w:val="none" w:sz="0" w:space="0" w:color="auto"/>
        <w:right w:val="none" w:sz="0" w:space="0" w:color="auto"/>
      </w:divBdr>
    </w:div>
    <w:div w:id="1914578762">
      <w:bodyDiv w:val="1"/>
      <w:marLeft w:val="0"/>
      <w:marRight w:val="0"/>
      <w:marTop w:val="0"/>
      <w:marBottom w:val="0"/>
      <w:divBdr>
        <w:top w:val="none" w:sz="0" w:space="0" w:color="auto"/>
        <w:left w:val="none" w:sz="0" w:space="0" w:color="auto"/>
        <w:bottom w:val="none" w:sz="0" w:space="0" w:color="auto"/>
        <w:right w:val="none" w:sz="0" w:space="0" w:color="auto"/>
      </w:divBdr>
    </w:div>
    <w:div w:id="1916277565">
      <w:bodyDiv w:val="1"/>
      <w:marLeft w:val="0"/>
      <w:marRight w:val="0"/>
      <w:marTop w:val="0"/>
      <w:marBottom w:val="0"/>
      <w:divBdr>
        <w:top w:val="none" w:sz="0" w:space="0" w:color="auto"/>
        <w:left w:val="none" w:sz="0" w:space="0" w:color="auto"/>
        <w:bottom w:val="none" w:sz="0" w:space="0" w:color="auto"/>
        <w:right w:val="none" w:sz="0" w:space="0" w:color="auto"/>
      </w:divBdr>
    </w:div>
    <w:div w:id="197606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Acta%20Comis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A690A-0771-4A90-BA5B-B3DCE54DB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Comisión.dot</Template>
  <TotalTime>2179</TotalTime>
  <Pages>2</Pages>
  <Words>674</Words>
  <Characters>3713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En la Universidad de Jaén, el día 13 de marzo de 2000, a las 10:00 horas, tiene lugar la reunión de la Comisión de Biblioteca, con la asistencia de los siguientes miembros:</vt:lpstr>
    </vt:vector>
  </TitlesOfParts>
  <Company>Universidad de Jaén</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Universidad de Jaén, el día 13 de marzo de 2000, a las 10:00 horas, tiene lugar la reunión de la Comisión de Biblioteca, con la asistencia de los siguientes miembros:</dc:title>
  <dc:subject/>
  <dc:creator>Servicio Central Informática</dc:creator>
  <cp:keywords/>
  <cp:lastModifiedBy>Servicio de Informática</cp:lastModifiedBy>
  <cp:revision>272</cp:revision>
  <cp:lastPrinted>2015-10-16T11:38:00Z</cp:lastPrinted>
  <dcterms:created xsi:type="dcterms:W3CDTF">2012-07-05T10:55:00Z</dcterms:created>
  <dcterms:modified xsi:type="dcterms:W3CDTF">2016-11-08T13:31:00Z</dcterms:modified>
</cp:coreProperties>
</file>